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B5D4" w14:textId="77777777" w:rsidR="000663BD" w:rsidRPr="00540751" w:rsidRDefault="000663BD" w:rsidP="000663BD">
      <w:pPr>
        <w:spacing w:after="0"/>
        <w:rPr>
          <w:rFonts w:ascii="Arial" w:eastAsia="Times New Roman" w:hAnsi="Arial" w:cs="Arial"/>
          <w:kern w:val="0"/>
          <w:sz w:val="20"/>
          <w:szCs w:val="20"/>
          <w14:ligatures w14:val="none"/>
        </w:rPr>
      </w:pPr>
      <w:r w:rsidRPr="00540751">
        <w:rPr>
          <w:rFonts w:ascii="Times New Roman" w:eastAsia="Times New Roman" w:hAnsi="Times New Roman" w:cs="Times New Roman"/>
          <w:kern w:val="0"/>
          <w:sz w:val="24"/>
          <w:szCs w:val="24"/>
          <w14:ligatures w14:val="none"/>
        </w:rPr>
        <w:tab/>
      </w:r>
      <w:r w:rsidRPr="00540751">
        <w:rPr>
          <w:rFonts w:ascii="Times New Roman" w:eastAsia="Times New Roman" w:hAnsi="Times New Roman" w:cs="Times New Roman"/>
          <w:kern w:val="0"/>
          <w:sz w:val="24"/>
          <w:szCs w:val="24"/>
          <w14:ligatures w14:val="none"/>
        </w:rPr>
        <w:tab/>
      </w:r>
      <w:r w:rsidRPr="00540751">
        <w:rPr>
          <w:rFonts w:ascii="Times New Roman" w:eastAsia="Times New Roman" w:hAnsi="Times New Roman" w:cs="Times New Roman"/>
          <w:kern w:val="0"/>
          <w:sz w:val="24"/>
          <w:szCs w:val="24"/>
          <w14:ligatures w14:val="none"/>
        </w:rPr>
        <w:tab/>
      </w:r>
      <w:r w:rsidRPr="00540751">
        <w:rPr>
          <w:rFonts w:ascii="Times New Roman" w:eastAsia="Times New Roman" w:hAnsi="Times New Roman" w:cs="Times New Roman"/>
          <w:kern w:val="0"/>
          <w:sz w:val="24"/>
          <w:szCs w:val="24"/>
          <w14:ligatures w14:val="none"/>
        </w:rPr>
        <w:tab/>
      </w:r>
      <w:r w:rsidRPr="00540751">
        <w:rPr>
          <w:rFonts w:ascii="Times New Roman" w:eastAsia="Times New Roman" w:hAnsi="Times New Roman" w:cs="Times New Roman"/>
          <w:kern w:val="0"/>
          <w:sz w:val="24"/>
          <w:szCs w:val="24"/>
          <w14:ligatures w14:val="none"/>
        </w:rPr>
        <w:tab/>
      </w:r>
      <w:r w:rsidRPr="00540751">
        <w:rPr>
          <w:rFonts w:ascii="Times New Roman" w:eastAsia="Times New Roman" w:hAnsi="Times New Roman" w:cs="Times New Roman"/>
          <w:kern w:val="0"/>
          <w:sz w:val="24"/>
          <w:szCs w:val="24"/>
          <w14:ligatures w14:val="none"/>
        </w:rPr>
        <w:tab/>
      </w:r>
      <w:r w:rsidRPr="00540751">
        <w:rPr>
          <w:rFonts w:ascii="Times New Roman" w:eastAsia="Times New Roman" w:hAnsi="Times New Roman" w:cs="Times New Roman"/>
          <w:kern w:val="0"/>
          <w:sz w:val="24"/>
          <w:szCs w:val="24"/>
          <w14:ligatures w14:val="none"/>
        </w:rPr>
        <w:tab/>
      </w:r>
      <w:r w:rsidRPr="00540751">
        <w:rPr>
          <w:rFonts w:ascii="Times New Roman" w:eastAsia="Times New Roman" w:hAnsi="Times New Roman" w:cs="Times New Roman"/>
          <w:kern w:val="0"/>
          <w:sz w:val="24"/>
          <w:szCs w:val="24"/>
          <w14:ligatures w14:val="none"/>
        </w:rPr>
        <w:tab/>
      </w:r>
      <w:r w:rsidRPr="00540751">
        <w:rPr>
          <w:rFonts w:ascii="Arial" w:eastAsia="Times New Roman" w:hAnsi="Arial" w:cs="Arial"/>
          <w:kern w:val="0"/>
          <w:sz w:val="20"/>
          <w:szCs w:val="20"/>
          <w14:ligatures w14:val="none"/>
        </w:rPr>
        <w:t xml:space="preserve">Załącznik </w:t>
      </w:r>
    </w:p>
    <w:p w14:paraId="6D9D5EA7" w14:textId="1968BE22" w:rsidR="000663BD" w:rsidRPr="00540751" w:rsidRDefault="000663BD" w:rsidP="000663BD">
      <w:pPr>
        <w:spacing w:after="0"/>
        <w:ind w:firstLine="5670"/>
        <w:rPr>
          <w:rFonts w:ascii="Arial" w:eastAsia="Times New Roman" w:hAnsi="Arial" w:cs="Arial"/>
          <w:kern w:val="0"/>
          <w:sz w:val="20"/>
          <w:szCs w:val="20"/>
          <w14:ligatures w14:val="none"/>
        </w:rPr>
      </w:pPr>
      <w:r w:rsidRPr="00540751">
        <w:rPr>
          <w:rFonts w:ascii="Arial" w:eastAsia="Times New Roman" w:hAnsi="Arial" w:cs="Arial"/>
          <w:kern w:val="0"/>
          <w:sz w:val="20"/>
          <w:szCs w:val="20"/>
          <w14:ligatures w14:val="none"/>
        </w:rPr>
        <w:t>do Uchwały Nr</w:t>
      </w:r>
      <w:r w:rsidR="00915896">
        <w:rPr>
          <w:rFonts w:ascii="Arial" w:eastAsia="Times New Roman" w:hAnsi="Arial" w:cs="Arial"/>
          <w:kern w:val="0"/>
          <w:sz w:val="20"/>
          <w:szCs w:val="20"/>
          <w14:ligatures w14:val="none"/>
        </w:rPr>
        <w:t xml:space="preserve"> 226</w:t>
      </w:r>
      <w:r w:rsidRPr="00540751">
        <w:rPr>
          <w:rFonts w:ascii="Arial" w:eastAsia="Times New Roman" w:hAnsi="Arial" w:cs="Arial"/>
          <w:kern w:val="0"/>
          <w:sz w:val="20"/>
          <w:szCs w:val="20"/>
          <w14:ligatures w14:val="none"/>
        </w:rPr>
        <w:t>/202</w:t>
      </w:r>
      <w:r>
        <w:rPr>
          <w:rFonts w:ascii="Arial" w:eastAsia="Times New Roman" w:hAnsi="Arial" w:cs="Arial"/>
          <w:kern w:val="0"/>
          <w:sz w:val="20"/>
          <w:szCs w:val="20"/>
          <w14:ligatures w14:val="none"/>
        </w:rPr>
        <w:t>5</w:t>
      </w:r>
    </w:p>
    <w:p w14:paraId="4945284D" w14:textId="77777777" w:rsidR="000663BD" w:rsidRPr="00540751" w:rsidRDefault="000663BD" w:rsidP="000663BD">
      <w:pPr>
        <w:spacing w:after="0"/>
        <w:rPr>
          <w:rFonts w:ascii="Arial" w:eastAsia="Times New Roman" w:hAnsi="Arial" w:cs="Arial"/>
          <w:kern w:val="0"/>
          <w:sz w:val="20"/>
          <w:szCs w:val="20"/>
          <w14:ligatures w14:val="none"/>
        </w:rPr>
      </w:pP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t>Zarządu Powiatu Choszczeńskiego</w:t>
      </w:r>
    </w:p>
    <w:p w14:paraId="7D27E0B8" w14:textId="3447DFDF" w:rsidR="000663BD" w:rsidRPr="00540751" w:rsidRDefault="000663BD" w:rsidP="000663BD">
      <w:pPr>
        <w:spacing w:after="0"/>
        <w:rPr>
          <w:rFonts w:ascii="Arial" w:eastAsia="Times New Roman" w:hAnsi="Arial" w:cs="Arial"/>
          <w:kern w:val="0"/>
          <w:sz w:val="20"/>
          <w:szCs w:val="20"/>
          <w14:ligatures w14:val="none"/>
        </w:rPr>
      </w:pP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r>
      <w:r w:rsidRPr="00540751">
        <w:rPr>
          <w:rFonts w:ascii="Arial" w:eastAsia="Times New Roman" w:hAnsi="Arial" w:cs="Arial"/>
          <w:kern w:val="0"/>
          <w:sz w:val="20"/>
          <w:szCs w:val="20"/>
          <w14:ligatures w14:val="none"/>
        </w:rPr>
        <w:tab/>
        <w:t xml:space="preserve">z dnia </w:t>
      </w:r>
      <w:r w:rsidR="00915896">
        <w:rPr>
          <w:rFonts w:ascii="Arial" w:eastAsia="Times New Roman" w:hAnsi="Arial" w:cs="Arial"/>
          <w:kern w:val="0"/>
          <w:sz w:val="20"/>
          <w:szCs w:val="20"/>
          <w14:ligatures w14:val="none"/>
        </w:rPr>
        <w:t>9 października</w:t>
      </w:r>
      <w:r w:rsidRPr="00540751">
        <w:rPr>
          <w:rFonts w:ascii="Arial" w:eastAsia="Times New Roman" w:hAnsi="Arial" w:cs="Arial"/>
          <w:kern w:val="0"/>
          <w:sz w:val="20"/>
          <w:szCs w:val="20"/>
          <w14:ligatures w14:val="none"/>
        </w:rPr>
        <w:t>202</w:t>
      </w:r>
      <w:r>
        <w:rPr>
          <w:rFonts w:ascii="Arial" w:eastAsia="Times New Roman" w:hAnsi="Arial" w:cs="Arial"/>
          <w:kern w:val="0"/>
          <w:sz w:val="20"/>
          <w:szCs w:val="20"/>
          <w14:ligatures w14:val="none"/>
        </w:rPr>
        <w:t>5</w:t>
      </w:r>
      <w:r w:rsidRPr="00540751">
        <w:rPr>
          <w:rFonts w:ascii="Arial" w:eastAsia="Times New Roman" w:hAnsi="Arial" w:cs="Arial"/>
          <w:kern w:val="0"/>
          <w:sz w:val="20"/>
          <w:szCs w:val="20"/>
          <w14:ligatures w14:val="none"/>
        </w:rPr>
        <w:t xml:space="preserve"> r.</w:t>
      </w:r>
    </w:p>
    <w:p w14:paraId="7DE4EF5F" w14:textId="77777777" w:rsidR="000663BD" w:rsidRPr="00540751" w:rsidRDefault="000663BD" w:rsidP="000663BD">
      <w:pPr>
        <w:spacing w:after="0" w:line="240" w:lineRule="auto"/>
        <w:jc w:val="center"/>
        <w:rPr>
          <w:rFonts w:ascii="Times New Roman" w:eastAsia="Times New Roman" w:hAnsi="Times New Roman" w:cs="Times New Roman"/>
          <w:b/>
          <w:kern w:val="0"/>
          <w:sz w:val="24"/>
          <w:szCs w:val="24"/>
          <w14:ligatures w14:val="none"/>
        </w:rPr>
      </w:pPr>
    </w:p>
    <w:p w14:paraId="52C00B84" w14:textId="77777777" w:rsidR="000663BD" w:rsidRPr="00540751" w:rsidRDefault="000663BD" w:rsidP="000663BD">
      <w:pPr>
        <w:spacing w:after="0" w:line="240" w:lineRule="auto"/>
        <w:jc w:val="center"/>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OGŁOSZENIE</w:t>
      </w:r>
    </w:p>
    <w:p w14:paraId="2C86B879" w14:textId="77777777" w:rsidR="000663BD" w:rsidRPr="00540751" w:rsidRDefault="000663BD" w:rsidP="000663BD">
      <w:pPr>
        <w:spacing w:after="0" w:line="240" w:lineRule="auto"/>
        <w:jc w:val="center"/>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 xml:space="preserve">ZARZĄDU POWIATU CHOSZCZEŃSKIEGO </w:t>
      </w:r>
    </w:p>
    <w:p w14:paraId="475FB48D" w14:textId="77777777" w:rsidR="000663BD" w:rsidRPr="00540751" w:rsidRDefault="000663BD" w:rsidP="000663BD">
      <w:pPr>
        <w:spacing w:after="0" w:line="240" w:lineRule="auto"/>
        <w:jc w:val="center"/>
        <w:rPr>
          <w:rFonts w:ascii="Arial" w:eastAsia="Times New Roman" w:hAnsi="Arial" w:cs="Arial"/>
          <w:b/>
          <w:kern w:val="0"/>
          <w:sz w:val="24"/>
          <w:szCs w:val="24"/>
          <w14:ligatures w14:val="none"/>
        </w:rPr>
      </w:pPr>
    </w:p>
    <w:p w14:paraId="3D9E60B6" w14:textId="6F5E8100" w:rsidR="000663BD" w:rsidRPr="00540751" w:rsidRDefault="000663BD" w:rsidP="000663BD">
      <w:pPr>
        <w:widowControl w:val="0"/>
        <w:suppressAutoHyphens/>
        <w:spacing w:before="120" w:after="120" w:line="271" w:lineRule="auto"/>
        <w:jc w:val="both"/>
        <w:rPr>
          <w:rFonts w:ascii="Arial" w:eastAsia="Times New Roman" w:hAnsi="Arial" w:cs="Arial"/>
          <w:b/>
          <w:bCs/>
          <w:kern w:val="1"/>
          <w:sz w:val="24"/>
          <w:szCs w:val="24"/>
          <w:lang w:eastAsia="pl-PL"/>
          <w14:ligatures w14:val="none"/>
        </w:rPr>
      </w:pPr>
      <w:r w:rsidRPr="00540751">
        <w:rPr>
          <w:rFonts w:ascii="Arial" w:eastAsia="Times New Roman" w:hAnsi="Arial" w:cs="Arial"/>
          <w:kern w:val="1"/>
          <w:sz w:val="24"/>
          <w:szCs w:val="24"/>
          <w:lang w:eastAsia="pl-PL"/>
          <w14:ligatures w14:val="none"/>
        </w:rPr>
        <w:t xml:space="preserve">Zarząd Powiatu Choszczeńskiego ogłasza otwarty konkurs ofert na powierzenie realizacji zadania publicznego pod nazwą </w:t>
      </w:r>
      <w:r w:rsidRPr="00540751">
        <w:rPr>
          <w:rFonts w:ascii="Arial" w:eastAsia="Times New Roman" w:hAnsi="Arial" w:cs="Arial"/>
          <w:b/>
          <w:bCs/>
          <w:kern w:val="1"/>
          <w:sz w:val="24"/>
          <w:szCs w:val="24"/>
          <w:lang w:eastAsia="pl-PL"/>
          <w14:ligatures w14:val="none"/>
        </w:rPr>
        <w:t>„Prowadzenie punktu nieodpłatnej pomocy prawnej oraz świadczenie nieodpłatnego poradnictwa obywatelskiego, a także edukacji prawnej na terenie Powiatu Choszczeńskiego w 202</w:t>
      </w:r>
      <w:r>
        <w:rPr>
          <w:rFonts w:ascii="Arial" w:eastAsia="Times New Roman" w:hAnsi="Arial" w:cs="Arial"/>
          <w:b/>
          <w:bCs/>
          <w:kern w:val="1"/>
          <w:sz w:val="24"/>
          <w:szCs w:val="24"/>
          <w:lang w:eastAsia="pl-PL"/>
          <w14:ligatures w14:val="none"/>
        </w:rPr>
        <w:t>6</w:t>
      </w:r>
      <w:r w:rsidRPr="00540751">
        <w:rPr>
          <w:rFonts w:ascii="Arial" w:eastAsia="Times New Roman" w:hAnsi="Arial" w:cs="Arial"/>
          <w:b/>
          <w:bCs/>
          <w:kern w:val="1"/>
          <w:sz w:val="24"/>
          <w:szCs w:val="24"/>
          <w:lang w:eastAsia="pl-PL"/>
          <w14:ligatures w14:val="none"/>
        </w:rPr>
        <w:t xml:space="preserve"> r.”</w:t>
      </w:r>
    </w:p>
    <w:p w14:paraId="7FF0F7A3" w14:textId="77777777" w:rsidR="000663BD" w:rsidRPr="00540751" w:rsidRDefault="000663BD" w:rsidP="000663BD">
      <w:pPr>
        <w:widowControl w:val="0"/>
        <w:suppressAutoHyphens/>
        <w:spacing w:before="120" w:after="120" w:line="271" w:lineRule="auto"/>
        <w:jc w:val="both"/>
        <w:rPr>
          <w:rFonts w:ascii="Arial" w:eastAsia="Times New Roman" w:hAnsi="Arial" w:cs="Arial"/>
          <w:kern w:val="1"/>
          <w:sz w:val="24"/>
          <w:szCs w:val="24"/>
          <w:lang w:eastAsia="pl-PL"/>
          <w14:ligatures w14:val="none"/>
        </w:rPr>
      </w:pPr>
    </w:p>
    <w:p w14:paraId="5A591A08" w14:textId="77777777" w:rsidR="000663BD" w:rsidRPr="00540751" w:rsidRDefault="000663BD" w:rsidP="000663BD">
      <w:pPr>
        <w:widowControl w:val="0"/>
        <w:numPr>
          <w:ilvl w:val="0"/>
          <w:numId w:val="9"/>
        </w:numPr>
        <w:suppressAutoHyphens/>
        <w:spacing w:before="120" w:after="120" w:line="271" w:lineRule="auto"/>
        <w:ind w:left="284" w:hanging="426"/>
        <w:rPr>
          <w:rFonts w:ascii="Arial" w:eastAsia="Times New Roman" w:hAnsi="Arial" w:cs="Arial"/>
          <w:b/>
          <w:bCs/>
          <w:kern w:val="1"/>
          <w:sz w:val="24"/>
          <w:szCs w:val="24"/>
          <w:lang w:eastAsia="pl-PL"/>
          <w14:ligatures w14:val="none"/>
        </w:rPr>
      </w:pPr>
      <w:r w:rsidRPr="00540751">
        <w:rPr>
          <w:rFonts w:ascii="Arial" w:eastAsia="Times New Roman" w:hAnsi="Arial" w:cs="Arial"/>
          <w:b/>
          <w:bCs/>
          <w:kern w:val="1"/>
          <w:sz w:val="24"/>
          <w:szCs w:val="24"/>
          <w:lang w:eastAsia="pl-PL"/>
          <w14:ligatures w14:val="none"/>
        </w:rPr>
        <w:t>Rodzaj zadania</w:t>
      </w:r>
    </w:p>
    <w:p w14:paraId="27487B73" w14:textId="77777777" w:rsidR="000663BD" w:rsidRPr="00540751" w:rsidRDefault="000663BD" w:rsidP="000663BD">
      <w:pPr>
        <w:widowControl w:val="0"/>
        <w:numPr>
          <w:ilvl w:val="6"/>
          <w:numId w:val="1"/>
        </w:numPr>
        <w:suppressAutoHyphens/>
        <w:spacing w:before="120" w:after="120" w:line="271" w:lineRule="auto"/>
        <w:jc w:val="both"/>
        <w:rPr>
          <w:rFonts w:ascii="Arial" w:eastAsia="Times New Roman" w:hAnsi="Arial" w:cs="Arial"/>
          <w:b/>
          <w:bCs/>
          <w:kern w:val="1"/>
          <w:sz w:val="24"/>
          <w:szCs w:val="24"/>
          <w:lang w:eastAsia="pl-PL"/>
          <w14:ligatures w14:val="none"/>
        </w:rPr>
      </w:pPr>
      <w:r w:rsidRPr="00540751">
        <w:rPr>
          <w:rFonts w:ascii="Arial" w:eastAsia="Times New Roman" w:hAnsi="Arial" w:cs="Arial"/>
          <w:bCs/>
          <w:kern w:val="1"/>
          <w:sz w:val="24"/>
          <w:szCs w:val="24"/>
          <w:lang w:eastAsia="pl-PL"/>
          <w14:ligatures w14:val="none"/>
        </w:rPr>
        <w:t>Zadanie polegać będzie na prowadzeniu jednego punktu, w którym udzielana będzie nieodpłatna pomoc prawna oraz świadczone nieodpłatne poradnictwo obywatelskie, a także edukacja prawna.</w:t>
      </w:r>
      <w:r w:rsidRPr="00540751">
        <w:rPr>
          <w:rFonts w:ascii="Arial" w:eastAsia="Times New Roman" w:hAnsi="Arial" w:cs="Arial"/>
          <w:b/>
          <w:bCs/>
          <w:kern w:val="1"/>
          <w:sz w:val="24"/>
          <w:szCs w:val="24"/>
          <w:lang w:eastAsia="pl-PL"/>
          <w14:ligatures w14:val="none"/>
        </w:rPr>
        <w:t xml:space="preserve"> </w:t>
      </w:r>
      <w:r w:rsidRPr="00540751">
        <w:rPr>
          <w:rFonts w:ascii="Arial" w:eastAsia="Times New Roman" w:hAnsi="Arial" w:cs="Arial"/>
          <w:bCs/>
          <w:kern w:val="1"/>
          <w:sz w:val="24"/>
          <w:szCs w:val="24"/>
          <w:lang w:eastAsia="pl-PL"/>
          <w14:ligatures w14:val="none"/>
        </w:rPr>
        <w:t xml:space="preserve">Punkt nieodpłatnej pomocy prawnej oraz nieodpłatnego poradnictwa obywatelskiego, zwany dalej „punktem” zlokalizowany jest w następujących miejscowościach na terenie Powiatu Choszczeńskiego:                                                                                                                                                                                                                                                                                                                                                                                                            </w:t>
      </w:r>
    </w:p>
    <w:p w14:paraId="22B4BCC0" w14:textId="77777777" w:rsidR="000663BD" w:rsidRPr="00540751" w:rsidRDefault="000663BD" w:rsidP="000663BD">
      <w:pPr>
        <w:widowControl w:val="0"/>
        <w:numPr>
          <w:ilvl w:val="0"/>
          <w:numId w:val="7"/>
        </w:numPr>
        <w:suppressAutoHyphens/>
        <w:spacing w:after="0" w:line="271" w:lineRule="auto"/>
        <w:ind w:left="714" w:hanging="357"/>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Pełczyce – w siedzibie Miejsko – Gminnego Ośrodka Kultury, ul. Starogrodzka 12, 73-260 Pełczyce;</w:t>
      </w:r>
    </w:p>
    <w:p w14:paraId="0AB9E0A7" w14:textId="77777777" w:rsidR="000663BD" w:rsidRPr="00540751" w:rsidRDefault="000663BD" w:rsidP="000663BD">
      <w:pPr>
        <w:widowControl w:val="0"/>
        <w:numPr>
          <w:ilvl w:val="0"/>
          <w:numId w:val="7"/>
        </w:numPr>
        <w:suppressAutoHyphens/>
        <w:spacing w:after="0" w:line="271" w:lineRule="auto"/>
        <w:ind w:left="714" w:hanging="357"/>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Bierzwnik – w siedzibie Gminnego Ośrodka Kultury, ul. Dworcowa 11, 73-240 Bierzwnik;</w:t>
      </w:r>
    </w:p>
    <w:p w14:paraId="17EC2469" w14:textId="77777777" w:rsidR="000663BD" w:rsidRPr="00540751" w:rsidRDefault="000663BD" w:rsidP="000663BD">
      <w:pPr>
        <w:widowControl w:val="0"/>
        <w:numPr>
          <w:ilvl w:val="0"/>
          <w:numId w:val="7"/>
        </w:numPr>
        <w:suppressAutoHyphens/>
        <w:spacing w:after="0" w:line="271" w:lineRule="auto"/>
        <w:ind w:left="714" w:hanging="357"/>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Drawno – w siedzibie Centrum Informacji Turystycznej, ul. Jeziorna 2, 73-220 Drawno;</w:t>
      </w:r>
    </w:p>
    <w:p w14:paraId="593D9D65" w14:textId="77777777" w:rsidR="000663BD" w:rsidRPr="00540751" w:rsidRDefault="000663BD" w:rsidP="000663BD">
      <w:pPr>
        <w:widowControl w:val="0"/>
        <w:numPr>
          <w:ilvl w:val="0"/>
          <w:numId w:val="7"/>
        </w:numPr>
        <w:suppressAutoHyphens/>
        <w:spacing w:after="0" w:line="271" w:lineRule="auto"/>
        <w:ind w:left="714" w:hanging="357"/>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Krzęcin – w siedzibie Urzędu Gminy Krzęcin, ul. Tylna 7, 73-231 Krzęcin;</w:t>
      </w:r>
    </w:p>
    <w:p w14:paraId="2BCC0FF2" w14:textId="77777777" w:rsidR="000663BD" w:rsidRPr="00540751" w:rsidRDefault="000663BD" w:rsidP="000663BD">
      <w:pPr>
        <w:widowControl w:val="0"/>
        <w:numPr>
          <w:ilvl w:val="0"/>
          <w:numId w:val="7"/>
        </w:numPr>
        <w:suppressAutoHyphens/>
        <w:spacing w:after="0" w:line="271" w:lineRule="auto"/>
        <w:ind w:left="714" w:hanging="357"/>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Recz – w siedzibie Urzędu Miejskiego w Reczu, ul. Ratuszowa 17, 73-210 Recz.</w:t>
      </w:r>
    </w:p>
    <w:p w14:paraId="4E8C921A" w14:textId="39308EF3" w:rsidR="000663BD" w:rsidRPr="00540751" w:rsidRDefault="000663BD" w:rsidP="000663BD">
      <w:pPr>
        <w:widowControl w:val="0"/>
        <w:numPr>
          <w:ilvl w:val="6"/>
          <w:numId w:val="1"/>
        </w:numPr>
        <w:suppressAutoHyphens/>
        <w:spacing w:before="120" w:after="120" w:line="271" w:lineRule="auto"/>
        <w:ind w:left="357" w:hanging="357"/>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W przypadku nieodpłatnej mediacji zakłada się, że będzie ona prowadzona w zależności od bieżącego zapotrzebowania, czyli od potrzeb osób uprawnionych. Nieodpłatna mediacja ma być przeprowadzana w razie potrzeby w każdej lokalizacji punktu. Jedno spotkanie z mediatorem poświęcone nieodpłatnej mediacji w zakresie, o którym mowa w art. 4a ust. 1 pkt 4 ustawy z dnia 5 sierpnia 2015 r. o nieodpłatnej pomocy prawnej, nieodpłatnym poradnictwie obywatelskim oraz edukacji prawnej (Dz. U. z 202</w:t>
      </w:r>
      <w:r>
        <w:rPr>
          <w:rFonts w:ascii="Arial" w:eastAsia="Times New Roman" w:hAnsi="Arial" w:cs="Arial"/>
          <w:kern w:val="0"/>
          <w:sz w:val="24"/>
          <w:szCs w:val="24"/>
          <w14:ligatures w14:val="none"/>
        </w:rPr>
        <w:t>4</w:t>
      </w:r>
      <w:r w:rsidRPr="00540751">
        <w:rPr>
          <w:rFonts w:ascii="Arial" w:eastAsia="Times New Roman" w:hAnsi="Arial" w:cs="Arial"/>
          <w:kern w:val="0"/>
          <w:sz w:val="24"/>
          <w:szCs w:val="24"/>
          <w14:ligatures w14:val="none"/>
        </w:rPr>
        <w:t xml:space="preserve"> poz. </w:t>
      </w:r>
      <w:r>
        <w:rPr>
          <w:rFonts w:ascii="Arial" w:eastAsia="Times New Roman" w:hAnsi="Arial" w:cs="Arial"/>
          <w:kern w:val="0"/>
          <w:sz w:val="24"/>
          <w:szCs w:val="24"/>
          <w14:ligatures w14:val="none"/>
        </w:rPr>
        <w:t>1534</w:t>
      </w:r>
      <w:r w:rsidRPr="00540751">
        <w:rPr>
          <w:rFonts w:ascii="Arial" w:eastAsia="Times New Roman" w:hAnsi="Arial" w:cs="Arial"/>
          <w:kern w:val="0"/>
          <w:sz w:val="24"/>
          <w:szCs w:val="24"/>
          <w14:ligatures w14:val="none"/>
        </w:rPr>
        <w:t xml:space="preserve">) zwanej dalej „ustawą o NPP”, z tym że czas trwania jednego spotkania z mediatorem podczas dyżuru nie może przekroczyć połowy czasu trwania dyżuru. </w:t>
      </w:r>
    </w:p>
    <w:p w14:paraId="01CDCB76" w14:textId="77777777" w:rsidR="000663BD" w:rsidRPr="00540751" w:rsidRDefault="000663BD" w:rsidP="000663BD">
      <w:pPr>
        <w:widowControl w:val="0"/>
        <w:numPr>
          <w:ilvl w:val="6"/>
          <w:numId w:val="1"/>
        </w:numPr>
        <w:suppressAutoHyphens/>
        <w:spacing w:before="120" w:after="120" w:line="271" w:lineRule="auto"/>
        <w:ind w:left="357" w:hanging="357"/>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Oferent będzie zobowiązany do prowadzenia punktu w sposób i na zasadach określonych w </w:t>
      </w:r>
      <w:bookmarkStart w:id="0" w:name="_Hlk525401175"/>
      <w:r w:rsidRPr="00540751">
        <w:rPr>
          <w:rFonts w:ascii="Arial" w:eastAsia="Times New Roman" w:hAnsi="Arial" w:cs="Arial"/>
          <w:kern w:val="0"/>
          <w:sz w:val="24"/>
          <w:szCs w:val="24"/>
          <w14:ligatures w14:val="none"/>
        </w:rPr>
        <w:t>ustawie</w:t>
      </w:r>
      <w:bookmarkEnd w:id="0"/>
      <w:r w:rsidRPr="00540751">
        <w:rPr>
          <w:rFonts w:ascii="Arial" w:eastAsia="Times New Roman" w:hAnsi="Arial" w:cs="Arial"/>
          <w:kern w:val="0"/>
          <w:sz w:val="24"/>
          <w:szCs w:val="24"/>
          <w14:ligatures w14:val="none"/>
        </w:rPr>
        <w:t xml:space="preserve">. </w:t>
      </w:r>
    </w:p>
    <w:p w14:paraId="4F032371" w14:textId="77777777" w:rsidR="000663BD" w:rsidRDefault="000663BD" w:rsidP="000663BD">
      <w:pPr>
        <w:widowControl w:val="0"/>
        <w:numPr>
          <w:ilvl w:val="6"/>
          <w:numId w:val="1"/>
        </w:numPr>
        <w:suppressAutoHyphens/>
        <w:spacing w:before="120" w:after="120" w:line="271" w:lineRule="auto"/>
        <w:ind w:left="357" w:hanging="357"/>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Harmonogram wskazujący dni i godziny, w których udzielana będzie nieodpłatna pomoc prawna lub świadczone nieodpłatne poradnictwo obywatelskie określa poniższa tabela:</w:t>
      </w:r>
    </w:p>
    <w:p w14:paraId="46737B06" w14:textId="77777777" w:rsidR="000663BD" w:rsidRDefault="000663BD" w:rsidP="000663BD">
      <w:pPr>
        <w:widowControl w:val="0"/>
        <w:suppressAutoHyphens/>
        <w:spacing w:before="120" w:after="120" w:line="271" w:lineRule="auto"/>
        <w:ind w:left="357"/>
        <w:contextualSpacing/>
        <w:jc w:val="both"/>
        <w:rPr>
          <w:rFonts w:ascii="Arial" w:eastAsia="Times New Roman" w:hAnsi="Arial" w:cs="Arial"/>
          <w:kern w:val="0"/>
          <w:sz w:val="24"/>
          <w:szCs w:val="24"/>
          <w14:ligatures w14:val="none"/>
        </w:rPr>
      </w:pPr>
    </w:p>
    <w:p w14:paraId="57435EE8" w14:textId="77777777" w:rsidR="000663BD" w:rsidRPr="00540751" w:rsidRDefault="000663BD" w:rsidP="000663BD">
      <w:pPr>
        <w:widowControl w:val="0"/>
        <w:suppressAutoHyphens/>
        <w:spacing w:before="120" w:after="120" w:line="271" w:lineRule="auto"/>
        <w:ind w:left="357"/>
        <w:contextualSpacing/>
        <w:jc w:val="both"/>
        <w:rPr>
          <w:rFonts w:ascii="Arial" w:eastAsia="Times New Roman" w:hAnsi="Arial" w:cs="Arial"/>
          <w:kern w:val="0"/>
          <w:sz w:val="24"/>
          <w:szCs w:val="24"/>
          <w14:ligatures w14:val="none"/>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812"/>
        <w:gridCol w:w="1559"/>
        <w:gridCol w:w="1728"/>
        <w:gridCol w:w="1607"/>
        <w:gridCol w:w="1447"/>
      </w:tblGrid>
      <w:tr w:rsidR="000663BD" w:rsidRPr="00540751" w14:paraId="3141F31B" w14:textId="77777777" w:rsidTr="00B31AEC">
        <w:trPr>
          <w:trHeight w:val="216"/>
          <w:jc w:val="center"/>
        </w:trPr>
        <w:tc>
          <w:tcPr>
            <w:tcW w:w="1696" w:type="dxa"/>
            <w:vMerge w:val="restart"/>
            <w:vAlign w:val="center"/>
          </w:tcPr>
          <w:p w14:paraId="4E9CE04B" w14:textId="77777777" w:rsidR="000663BD" w:rsidRPr="00540751" w:rsidRDefault="000663BD" w:rsidP="00B31AEC">
            <w:pPr>
              <w:spacing w:before="120" w:after="120" w:line="271" w:lineRule="auto"/>
              <w:jc w:val="center"/>
              <w:rPr>
                <w:rFonts w:ascii="Arial" w:eastAsia="Times New Roman" w:hAnsi="Arial" w:cs="Arial"/>
                <w:b/>
                <w:kern w:val="0"/>
                <w:sz w:val="24"/>
                <w:szCs w:val="24"/>
                <w:lang w:eastAsia="pl-PL"/>
                <w14:ligatures w14:val="none"/>
              </w:rPr>
            </w:pPr>
            <w:r w:rsidRPr="00540751">
              <w:rPr>
                <w:rFonts w:ascii="Arial" w:eastAsia="Times New Roman" w:hAnsi="Arial" w:cs="Arial"/>
                <w:b/>
                <w:kern w:val="0"/>
                <w:sz w:val="24"/>
                <w:szCs w:val="24"/>
                <w:lang w:eastAsia="pl-PL"/>
                <w14:ligatures w14:val="none"/>
              </w:rPr>
              <w:lastRenderedPageBreak/>
              <w:t>Lokalizacja</w:t>
            </w:r>
          </w:p>
        </w:tc>
        <w:tc>
          <w:tcPr>
            <w:tcW w:w="8153" w:type="dxa"/>
            <w:gridSpan w:val="5"/>
            <w:vAlign w:val="center"/>
          </w:tcPr>
          <w:p w14:paraId="73557A4E" w14:textId="77777777" w:rsidR="000663BD" w:rsidRPr="00540751" w:rsidRDefault="000663BD" w:rsidP="00B31AEC">
            <w:pPr>
              <w:spacing w:before="120" w:after="120" w:line="271" w:lineRule="auto"/>
              <w:jc w:val="center"/>
              <w:rPr>
                <w:rFonts w:ascii="Arial" w:eastAsia="Times New Roman" w:hAnsi="Arial" w:cs="Arial"/>
                <w:b/>
                <w:kern w:val="0"/>
                <w:sz w:val="24"/>
                <w:szCs w:val="24"/>
                <w:lang w:eastAsia="pl-PL"/>
                <w14:ligatures w14:val="none"/>
              </w:rPr>
            </w:pPr>
            <w:r w:rsidRPr="00540751">
              <w:rPr>
                <w:rFonts w:ascii="Arial" w:eastAsia="Times New Roman" w:hAnsi="Arial" w:cs="Arial"/>
                <w:b/>
                <w:kern w:val="0"/>
                <w:sz w:val="24"/>
                <w:szCs w:val="24"/>
                <w:lang w:eastAsia="pl-PL"/>
                <w14:ligatures w14:val="none"/>
              </w:rPr>
              <w:t>Tygodniowy rozkład pracy</w:t>
            </w:r>
          </w:p>
        </w:tc>
      </w:tr>
      <w:tr w:rsidR="000663BD" w:rsidRPr="00540751" w14:paraId="369A92B9" w14:textId="77777777" w:rsidTr="00B31AEC">
        <w:trPr>
          <w:trHeight w:val="230"/>
          <w:jc w:val="center"/>
        </w:trPr>
        <w:tc>
          <w:tcPr>
            <w:tcW w:w="1696" w:type="dxa"/>
            <w:vMerge/>
            <w:vAlign w:val="center"/>
          </w:tcPr>
          <w:p w14:paraId="4A181485" w14:textId="77777777" w:rsidR="000663BD" w:rsidRPr="00540751" w:rsidRDefault="000663BD" w:rsidP="00B31AEC">
            <w:pPr>
              <w:spacing w:before="120" w:after="120" w:line="271" w:lineRule="auto"/>
              <w:jc w:val="center"/>
              <w:rPr>
                <w:rFonts w:ascii="Arial" w:eastAsia="Times New Roman" w:hAnsi="Arial" w:cs="Arial"/>
                <w:kern w:val="0"/>
                <w:sz w:val="24"/>
                <w:szCs w:val="24"/>
                <w:lang w:eastAsia="pl-PL"/>
                <w14:ligatures w14:val="none"/>
              </w:rPr>
            </w:pPr>
          </w:p>
        </w:tc>
        <w:tc>
          <w:tcPr>
            <w:tcW w:w="1812" w:type="dxa"/>
            <w:vAlign w:val="center"/>
          </w:tcPr>
          <w:p w14:paraId="18D8179F" w14:textId="77777777" w:rsidR="000663BD" w:rsidRPr="00540751" w:rsidRDefault="000663BD" w:rsidP="00B31AEC">
            <w:pPr>
              <w:spacing w:before="120" w:after="120" w:line="271" w:lineRule="auto"/>
              <w:jc w:val="center"/>
              <w:rPr>
                <w:rFonts w:ascii="Arial" w:eastAsia="Times New Roman" w:hAnsi="Arial" w:cs="Arial"/>
                <w:b/>
                <w:kern w:val="0"/>
                <w:sz w:val="24"/>
                <w:szCs w:val="24"/>
                <w:lang w:eastAsia="pl-PL"/>
                <w14:ligatures w14:val="none"/>
              </w:rPr>
            </w:pPr>
            <w:r w:rsidRPr="00540751">
              <w:rPr>
                <w:rFonts w:ascii="Arial" w:eastAsia="Times New Roman" w:hAnsi="Arial" w:cs="Arial"/>
                <w:b/>
                <w:kern w:val="0"/>
                <w:sz w:val="24"/>
                <w:szCs w:val="24"/>
                <w:lang w:eastAsia="pl-PL"/>
                <w14:ligatures w14:val="none"/>
              </w:rPr>
              <w:t>Poniedziałek</w:t>
            </w:r>
          </w:p>
        </w:tc>
        <w:tc>
          <w:tcPr>
            <w:tcW w:w="1559" w:type="dxa"/>
            <w:vAlign w:val="center"/>
          </w:tcPr>
          <w:p w14:paraId="350EF86B" w14:textId="77777777" w:rsidR="000663BD" w:rsidRPr="00540751" w:rsidRDefault="000663BD" w:rsidP="00B31AEC">
            <w:pPr>
              <w:spacing w:before="120" w:after="120" w:line="271" w:lineRule="auto"/>
              <w:jc w:val="center"/>
              <w:rPr>
                <w:rFonts w:ascii="Arial" w:eastAsia="Times New Roman" w:hAnsi="Arial" w:cs="Arial"/>
                <w:b/>
                <w:kern w:val="0"/>
                <w:sz w:val="24"/>
                <w:szCs w:val="24"/>
                <w:lang w:eastAsia="pl-PL"/>
                <w14:ligatures w14:val="none"/>
              </w:rPr>
            </w:pPr>
            <w:r w:rsidRPr="00540751">
              <w:rPr>
                <w:rFonts w:ascii="Arial" w:eastAsia="Times New Roman" w:hAnsi="Arial" w:cs="Arial"/>
                <w:b/>
                <w:kern w:val="0"/>
                <w:sz w:val="24"/>
                <w:szCs w:val="24"/>
                <w:lang w:eastAsia="pl-PL"/>
                <w14:ligatures w14:val="none"/>
              </w:rPr>
              <w:t>Wtorek</w:t>
            </w:r>
          </w:p>
        </w:tc>
        <w:tc>
          <w:tcPr>
            <w:tcW w:w="1728" w:type="dxa"/>
            <w:vAlign w:val="center"/>
          </w:tcPr>
          <w:p w14:paraId="1A5CE98E" w14:textId="77777777" w:rsidR="000663BD" w:rsidRPr="00540751" w:rsidRDefault="000663BD" w:rsidP="00B31AEC">
            <w:pPr>
              <w:spacing w:before="120" w:after="120" w:line="271" w:lineRule="auto"/>
              <w:jc w:val="center"/>
              <w:rPr>
                <w:rFonts w:ascii="Arial" w:eastAsia="Times New Roman" w:hAnsi="Arial" w:cs="Arial"/>
                <w:b/>
                <w:kern w:val="0"/>
                <w:sz w:val="24"/>
                <w:szCs w:val="24"/>
                <w:lang w:eastAsia="pl-PL"/>
                <w14:ligatures w14:val="none"/>
              </w:rPr>
            </w:pPr>
            <w:r w:rsidRPr="00540751">
              <w:rPr>
                <w:rFonts w:ascii="Arial" w:eastAsia="Times New Roman" w:hAnsi="Arial" w:cs="Arial"/>
                <w:b/>
                <w:kern w:val="0"/>
                <w:sz w:val="24"/>
                <w:szCs w:val="24"/>
                <w:lang w:eastAsia="pl-PL"/>
                <w14:ligatures w14:val="none"/>
              </w:rPr>
              <w:t>Środa</w:t>
            </w:r>
          </w:p>
        </w:tc>
        <w:tc>
          <w:tcPr>
            <w:tcW w:w="1607" w:type="dxa"/>
            <w:vAlign w:val="center"/>
          </w:tcPr>
          <w:p w14:paraId="7978A767" w14:textId="77777777" w:rsidR="000663BD" w:rsidRPr="00540751" w:rsidRDefault="000663BD" w:rsidP="00B31AEC">
            <w:pPr>
              <w:spacing w:before="120" w:after="120" w:line="271" w:lineRule="auto"/>
              <w:jc w:val="center"/>
              <w:rPr>
                <w:rFonts w:ascii="Arial" w:eastAsia="Times New Roman" w:hAnsi="Arial" w:cs="Arial"/>
                <w:b/>
                <w:kern w:val="0"/>
                <w:sz w:val="24"/>
                <w:szCs w:val="24"/>
                <w:lang w:eastAsia="pl-PL"/>
                <w14:ligatures w14:val="none"/>
              </w:rPr>
            </w:pPr>
            <w:r w:rsidRPr="00540751">
              <w:rPr>
                <w:rFonts w:ascii="Arial" w:eastAsia="Times New Roman" w:hAnsi="Arial" w:cs="Arial"/>
                <w:b/>
                <w:kern w:val="0"/>
                <w:sz w:val="24"/>
                <w:szCs w:val="24"/>
                <w:lang w:eastAsia="pl-PL"/>
                <w14:ligatures w14:val="none"/>
              </w:rPr>
              <w:t>Czwartek</w:t>
            </w:r>
          </w:p>
        </w:tc>
        <w:tc>
          <w:tcPr>
            <w:tcW w:w="1447" w:type="dxa"/>
            <w:vAlign w:val="center"/>
          </w:tcPr>
          <w:p w14:paraId="24BB0AD0" w14:textId="77777777" w:rsidR="000663BD" w:rsidRPr="00540751" w:rsidRDefault="000663BD" w:rsidP="00B31AEC">
            <w:pPr>
              <w:spacing w:before="120" w:after="120" w:line="271" w:lineRule="auto"/>
              <w:jc w:val="center"/>
              <w:rPr>
                <w:rFonts w:ascii="Arial" w:eastAsia="Times New Roman" w:hAnsi="Arial" w:cs="Arial"/>
                <w:b/>
                <w:kern w:val="0"/>
                <w:sz w:val="24"/>
                <w:szCs w:val="24"/>
                <w:lang w:eastAsia="pl-PL"/>
                <w14:ligatures w14:val="none"/>
              </w:rPr>
            </w:pPr>
            <w:r w:rsidRPr="00540751">
              <w:rPr>
                <w:rFonts w:ascii="Arial" w:eastAsia="Times New Roman" w:hAnsi="Arial" w:cs="Arial"/>
                <w:b/>
                <w:kern w:val="0"/>
                <w:sz w:val="24"/>
                <w:szCs w:val="24"/>
                <w:lang w:eastAsia="pl-PL"/>
                <w14:ligatures w14:val="none"/>
              </w:rPr>
              <w:t>Piątek</w:t>
            </w:r>
          </w:p>
        </w:tc>
      </w:tr>
      <w:tr w:rsidR="000663BD" w:rsidRPr="00540751" w14:paraId="4228ACF8" w14:textId="77777777" w:rsidTr="00B31AEC">
        <w:trPr>
          <w:trHeight w:val="433"/>
          <w:jc w:val="center"/>
        </w:trPr>
        <w:tc>
          <w:tcPr>
            <w:tcW w:w="1696" w:type="dxa"/>
            <w:vAlign w:val="center"/>
          </w:tcPr>
          <w:p w14:paraId="62FB8FC8" w14:textId="77777777" w:rsidR="000663BD" w:rsidRPr="00540751" w:rsidRDefault="000663BD" w:rsidP="00B31AEC">
            <w:pPr>
              <w:spacing w:before="120" w:after="120" w:line="271" w:lineRule="auto"/>
              <w:jc w:val="center"/>
              <w:rPr>
                <w:rFonts w:ascii="Arial" w:eastAsia="Times New Roman" w:hAnsi="Arial" w:cs="Arial"/>
                <w:kern w:val="0"/>
                <w:sz w:val="24"/>
                <w:szCs w:val="24"/>
                <w:lang w:eastAsia="pl-PL"/>
                <w14:ligatures w14:val="none"/>
              </w:rPr>
            </w:pPr>
            <w:r w:rsidRPr="00540751">
              <w:rPr>
                <w:rFonts w:ascii="Arial" w:eastAsia="Times New Roman" w:hAnsi="Arial" w:cs="Arial"/>
                <w:kern w:val="0"/>
                <w:sz w:val="24"/>
                <w:szCs w:val="24"/>
                <w:lang w:eastAsia="pl-PL"/>
                <w14:ligatures w14:val="none"/>
              </w:rPr>
              <w:t>Pełczyce</w:t>
            </w:r>
          </w:p>
        </w:tc>
        <w:tc>
          <w:tcPr>
            <w:tcW w:w="1812" w:type="dxa"/>
            <w:vAlign w:val="center"/>
          </w:tcPr>
          <w:p w14:paraId="67C7DDEB"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12:00 – 16:00</w:t>
            </w:r>
          </w:p>
        </w:tc>
        <w:tc>
          <w:tcPr>
            <w:tcW w:w="1559" w:type="dxa"/>
            <w:vAlign w:val="center"/>
          </w:tcPr>
          <w:p w14:paraId="799980A5"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728" w:type="dxa"/>
            <w:vAlign w:val="center"/>
          </w:tcPr>
          <w:p w14:paraId="10E938F3"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607" w:type="dxa"/>
            <w:vAlign w:val="center"/>
          </w:tcPr>
          <w:p w14:paraId="5E3A7142"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447" w:type="dxa"/>
            <w:vAlign w:val="center"/>
          </w:tcPr>
          <w:p w14:paraId="0317C68C"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r>
      <w:tr w:rsidR="000663BD" w:rsidRPr="00540751" w14:paraId="2ABDBBAB" w14:textId="77777777" w:rsidTr="00B31AEC">
        <w:trPr>
          <w:trHeight w:val="433"/>
          <w:jc w:val="center"/>
        </w:trPr>
        <w:tc>
          <w:tcPr>
            <w:tcW w:w="1696" w:type="dxa"/>
            <w:vAlign w:val="center"/>
          </w:tcPr>
          <w:p w14:paraId="2D808435" w14:textId="77777777" w:rsidR="000663BD" w:rsidRPr="00540751" w:rsidRDefault="000663BD" w:rsidP="00B31AEC">
            <w:pPr>
              <w:spacing w:before="120" w:after="120" w:line="271" w:lineRule="auto"/>
              <w:jc w:val="center"/>
              <w:rPr>
                <w:rFonts w:ascii="Arial" w:eastAsia="Times New Roman" w:hAnsi="Arial" w:cs="Arial"/>
                <w:kern w:val="0"/>
                <w:sz w:val="24"/>
                <w:szCs w:val="24"/>
                <w:lang w:eastAsia="pl-PL"/>
                <w14:ligatures w14:val="none"/>
              </w:rPr>
            </w:pPr>
            <w:r w:rsidRPr="00540751">
              <w:rPr>
                <w:rFonts w:ascii="Arial" w:eastAsia="Times New Roman" w:hAnsi="Arial" w:cs="Arial"/>
                <w:kern w:val="0"/>
                <w:sz w:val="24"/>
                <w:szCs w:val="24"/>
                <w:lang w:eastAsia="pl-PL"/>
                <w14:ligatures w14:val="none"/>
              </w:rPr>
              <w:t>Bierzwnik</w:t>
            </w:r>
          </w:p>
        </w:tc>
        <w:tc>
          <w:tcPr>
            <w:tcW w:w="1812" w:type="dxa"/>
            <w:vAlign w:val="center"/>
          </w:tcPr>
          <w:p w14:paraId="365CB521"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559" w:type="dxa"/>
            <w:vAlign w:val="center"/>
          </w:tcPr>
          <w:p w14:paraId="1D9D7E98"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8:00 – 12:00</w:t>
            </w:r>
          </w:p>
        </w:tc>
        <w:tc>
          <w:tcPr>
            <w:tcW w:w="1728" w:type="dxa"/>
            <w:vAlign w:val="center"/>
          </w:tcPr>
          <w:p w14:paraId="3E0E4B43"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607" w:type="dxa"/>
            <w:vAlign w:val="center"/>
          </w:tcPr>
          <w:p w14:paraId="456A0C1A"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447" w:type="dxa"/>
            <w:vAlign w:val="center"/>
          </w:tcPr>
          <w:p w14:paraId="105F1538"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r>
      <w:tr w:rsidR="000663BD" w:rsidRPr="00540751" w14:paraId="16DCCFCA" w14:textId="77777777" w:rsidTr="00B31AEC">
        <w:trPr>
          <w:trHeight w:val="433"/>
          <w:jc w:val="center"/>
        </w:trPr>
        <w:tc>
          <w:tcPr>
            <w:tcW w:w="1696" w:type="dxa"/>
            <w:vAlign w:val="center"/>
          </w:tcPr>
          <w:p w14:paraId="4BD55D0C" w14:textId="77777777" w:rsidR="000663BD" w:rsidRPr="00540751" w:rsidRDefault="000663BD" w:rsidP="00B31AEC">
            <w:pPr>
              <w:spacing w:before="120" w:after="120" w:line="271" w:lineRule="auto"/>
              <w:jc w:val="center"/>
              <w:rPr>
                <w:rFonts w:ascii="Arial" w:eastAsia="Times New Roman" w:hAnsi="Arial" w:cs="Arial"/>
                <w:kern w:val="0"/>
                <w:sz w:val="24"/>
                <w:szCs w:val="24"/>
                <w:lang w:eastAsia="pl-PL"/>
                <w14:ligatures w14:val="none"/>
              </w:rPr>
            </w:pPr>
            <w:r w:rsidRPr="00540751">
              <w:rPr>
                <w:rFonts w:ascii="Arial" w:eastAsia="Times New Roman" w:hAnsi="Arial" w:cs="Arial"/>
                <w:kern w:val="0"/>
                <w:sz w:val="24"/>
                <w:szCs w:val="24"/>
                <w:lang w:eastAsia="pl-PL"/>
                <w14:ligatures w14:val="none"/>
              </w:rPr>
              <w:t>Drawno</w:t>
            </w:r>
          </w:p>
        </w:tc>
        <w:tc>
          <w:tcPr>
            <w:tcW w:w="1812" w:type="dxa"/>
            <w:vAlign w:val="center"/>
          </w:tcPr>
          <w:p w14:paraId="535F6B9A"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559" w:type="dxa"/>
            <w:vAlign w:val="center"/>
          </w:tcPr>
          <w:p w14:paraId="0EAFCF69"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728" w:type="dxa"/>
            <w:vAlign w:val="center"/>
          </w:tcPr>
          <w:p w14:paraId="09B4A82B"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8:00 – 12:00</w:t>
            </w:r>
          </w:p>
        </w:tc>
        <w:tc>
          <w:tcPr>
            <w:tcW w:w="1607" w:type="dxa"/>
            <w:vAlign w:val="center"/>
          </w:tcPr>
          <w:p w14:paraId="72A435DC"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447" w:type="dxa"/>
            <w:vAlign w:val="center"/>
          </w:tcPr>
          <w:p w14:paraId="20B33AA0"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r>
      <w:tr w:rsidR="000663BD" w:rsidRPr="00540751" w14:paraId="2566526E" w14:textId="77777777" w:rsidTr="00B31AEC">
        <w:trPr>
          <w:trHeight w:val="433"/>
          <w:jc w:val="center"/>
        </w:trPr>
        <w:tc>
          <w:tcPr>
            <w:tcW w:w="1696" w:type="dxa"/>
            <w:vAlign w:val="center"/>
          </w:tcPr>
          <w:p w14:paraId="301C2CAF" w14:textId="77777777" w:rsidR="000663BD" w:rsidRPr="00540751" w:rsidRDefault="000663BD" w:rsidP="00B31AEC">
            <w:pPr>
              <w:spacing w:before="120" w:after="120" w:line="271" w:lineRule="auto"/>
              <w:jc w:val="center"/>
              <w:rPr>
                <w:rFonts w:ascii="Arial" w:eastAsia="Times New Roman" w:hAnsi="Arial" w:cs="Arial"/>
                <w:kern w:val="0"/>
                <w:sz w:val="24"/>
                <w:szCs w:val="24"/>
                <w:lang w:eastAsia="pl-PL"/>
                <w14:ligatures w14:val="none"/>
              </w:rPr>
            </w:pPr>
            <w:r w:rsidRPr="00540751">
              <w:rPr>
                <w:rFonts w:ascii="Arial" w:eastAsia="Times New Roman" w:hAnsi="Arial" w:cs="Arial"/>
                <w:kern w:val="0"/>
                <w:sz w:val="24"/>
                <w:szCs w:val="24"/>
                <w:lang w:eastAsia="pl-PL"/>
                <w14:ligatures w14:val="none"/>
              </w:rPr>
              <w:t>Krzęcin</w:t>
            </w:r>
          </w:p>
        </w:tc>
        <w:tc>
          <w:tcPr>
            <w:tcW w:w="1812" w:type="dxa"/>
            <w:vAlign w:val="center"/>
          </w:tcPr>
          <w:p w14:paraId="43EB072C"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559" w:type="dxa"/>
            <w:vAlign w:val="center"/>
          </w:tcPr>
          <w:p w14:paraId="2A7EF568"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728" w:type="dxa"/>
            <w:vAlign w:val="center"/>
          </w:tcPr>
          <w:p w14:paraId="63996920"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607" w:type="dxa"/>
            <w:vAlign w:val="center"/>
          </w:tcPr>
          <w:p w14:paraId="0F62E25F"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8:00 – 12:00</w:t>
            </w:r>
          </w:p>
        </w:tc>
        <w:tc>
          <w:tcPr>
            <w:tcW w:w="1447" w:type="dxa"/>
            <w:vAlign w:val="center"/>
          </w:tcPr>
          <w:p w14:paraId="5F92FFA5"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r>
      <w:tr w:rsidR="000663BD" w:rsidRPr="00540751" w14:paraId="13D2A497" w14:textId="77777777" w:rsidTr="00B31AEC">
        <w:trPr>
          <w:trHeight w:val="433"/>
          <w:jc w:val="center"/>
        </w:trPr>
        <w:tc>
          <w:tcPr>
            <w:tcW w:w="1696" w:type="dxa"/>
            <w:vAlign w:val="center"/>
          </w:tcPr>
          <w:p w14:paraId="6175189B" w14:textId="77777777" w:rsidR="000663BD" w:rsidRPr="00540751" w:rsidRDefault="000663BD" w:rsidP="00B31AEC">
            <w:pPr>
              <w:spacing w:before="120" w:after="120" w:line="271" w:lineRule="auto"/>
              <w:jc w:val="center"/>
              <w:rPr>
                <w:rFonts w:ascii="Arial" w:eastAsia="Times New Roman" w:hAnsi="Arial" w:cs="Arial"/>
                <w:kern w:val="0"/>
                <w:sz w:val="24"/>
                <w:szCs w:val="24"/>
                <w:lang w:eastAsia="pl-PL"/>
                <w14:ligatures w14:val="none"/>
              </w:rPr>
            </w:pPr>
            <w:r w:rsidRPr="00540751">
              <w:rPr>
                <w:rFonts w:ascii="Arial" w:eastAsia="Times New Roman" w:hAnsi="Arial" w:cs="Arial"/>
                <w:kern w:val="0"/>
                <w:sz w:val="24"/>
                <w:szCs w:val="24"/>
                <w:lang w:eastAsia="pl-PL"/>
                <w14:ligatures w14:val="none"/>
              </w:rPr>
              <w:t>Recz</w:t>
            </w:r>
          </w:p>
        </w:tc>
        <w:tc>
          <w:tcPr>
            <w:tcW w:w="1812" w:type="dxa"/>
            <w:vAlign w:val="center"/>
          </w:tcPr>
          <w:p w14:paraId="643DD98F"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559" w:type="dxa"/>
            <w:vAlign w:val="center"/>
          </w:tcPr>
          <w:p w14:paraId="33D02854"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728" w:type="dxa"/>
            <w:vAlign w:val="center"/>
          </w:tcPr>
          <w:p w14:paraId="53A7EF23"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607" w:type="dxa"/>
            <w:vAlign w:val="center"/>
          </w:tcPr>
          <w:p w14:paraId="6C8DFCA3"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w:t>
            </w:r>
          </w:p>
        </w:tc>
        <w:tc>
          <w:tcPr>
            <w:tcW w:w="1447" w:type="dxa"/>
            <w:vAlign w:val="center"/>
          </w:tcPr>
          <w:p w14:paraId="1E21DAC6" w14:textId="77777777" w:rsidR="000663BD" w:rsidRPr="00540751" w:rsidRDefault="000663BD" w:rsidP="00B31AEC">
            <w:pPr>
              <w:spacing w:before="120" w:after="120" w:line="271" w:lineRule="auto"/>
              <w:jc w:val="center"/>
              <w:rPr>
                <w:rFonts w:ascii="Arial" w:eastAsia="Times New Roman" w:hAnsi="Arial" w:cs="Arial"/>
                <w:kern w:val="0"/>
                <w:lang w:eastAsia="pl-PL"/>
                <w14:ligatures w14:val="none"/>
              </w:rPr>
            </w:pPr>
            <w:r w:rsidRPr="00540751">
              <w:rPr>
                <w:rFonts w:ascii="Arial" w:eastAsia="Times New Roman" w:hAnsi="Arial" w:cs="Arial"/>
                <w:kern w:val="0"/>
                <w:lang w:eastAsia="pl-PL"/>
                <w14:ligatures w14:val="none"/>
              </w:rPr>
              <w:t>8:00 – 12:00</w:t>
            </w:r>
          </w:p>
        </w:tc>
      </w:tr>
    </w:tbl>
    <w:p w14:paraId="1300F359" w14:textId="77777777" w:rsidR="000663BD" w:rsidRPr="00540751" w:rsidRDefault="000663BD" w:rsidP="000663BD">
      <w:pPr>
        <w:spacing w:before="120" w:after="120" w:line="271" w:lineRule="auto"/>
        <w:ind w:left="284"/>
        <w:contextualSpacing/>
        <w:jc w:val="both"/>
        <w:rPr>
          <w:rFonts w:ascii="Arial" w:eastAsia="Times New Roman" w:hAnsi="Arial" w:cs="Arial"/>
          <w:b/>
          <w:kern w:val="0"/>
          <w:sz w:val="24"/>
          <w:szCs w:val="24"/>
          <w14:ligatures w14:val="none"/>
        </w:rPr>
      </w:pPr>
    </w:p>
    <w:p w14:paraId="2684638B" w14:textId="77777777" w:rsidR="000663BD" w:rsidRPr="00540751" w:rsidRDefault="000663BD" w:rsidP="000663BD">
      <w:pPr>
        <w:numPr>
          <w:ilvl w:val="0"/>
          <w:numId w:val="9"/>
        </w:numPr>
        <w:spacing w:before="120" w:after="120" w:line="271" w:lineRule="auto"/>
        <w:ind w:left="284" w:hanging="426"/>
        <w:contextualSpacing/>
        <w:jc w:val="both"/>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Podmioty uprawnione do złożenia oferty</w:t>
      </w:r>
    </w:p>
    <w:p w14:paraId="3FEB868A" w14:textId="0B670BD8" w:rsidR="000663BD" w:rsidRPr="00540751" w:rsidRDefault="000663BD" w:rsidP="000663BD">
      <w:pPr>
        <w:widowControl w:val="0"/>
        <w:numPr>
          <w:ilvl w:val="0"/>
          <w:numId w:val="2"/>
        </w:numPr>
        <w:suppressAutoHyphens/>
        <w:spacing w:after="0" w:line="271" w:lineRule="auto"/>
        <w:ind w:left="284" w:hanging="284"/>
        <w:jc w:val="both"/>
        <w:rPr>
          <w:rFonts w:ascii="Arial" w:eastAsia="Times New Roman" w:hAnsi="Arial" w:cs="Arial"/>
          <w:bCs/>
          <w:kern w:val="0"/>
          <w:sz w:val="24"/>
          <w:szCs w:val="24"/>
          <w14:ligatures w14:val="none"/>
        </w:rPr>
      </w:pPr>
      <w:r w:rsidRPr="00540751">
        <w:rPr>
          <w:rFonts w:ascii="Arial" w:eastAsia="Times New Roman" w:hAnsi="Arial" w:cs="Arial"/>
          <w:bCs/>
          <w:kern w:val="0"/>
          <w:sz w:val="24"/>
          <w:szCs w:val="24"/>
          <w14:ligatures w14:val="none"/>
        </w:rPr>
        <w:t>Podmiotami uprawnionymi do złożenia oferty są organizacje pozarządowe, o których mowa w art. 3 ust. 2 ustawy z dnia 24 kwietnia 2003 r. o działalności pożytku publicznego i o wolontariacie (Dz. U. z 202</w:t>
      </w:r>
      <w:r w:rsidR="00FF22A6">
        <w:rPr>
          <w:rFonts w:ascii="Arial" w:eastAsia="Times New Roman" w:hAnsi="Arial" w:cs="Arial"/>
          <w:bCs/>
          <w:kern w:val="0"/>
          <w:sz w:val="24"/>
          <w:szCs w:val="24"/>
          <w14:ligatures w14:val="none"/>
        </w:rPr>
        <w:t>5</w:t>
      </w:r>
      <w:r w:rsidRPr="00540751">
        <w:rPr>
          <w:rFonts w:ascii="Arial" w:eastAsia="Times New Roman" w:hAnsi="Arial" w:cs="Arial"/>
          <w:bCs/>
          <w:kern w:val="0"/>
          <w:sz w:val="24"/>
          <w:szCs w:val="24"/>
          <w14:ligatures w14:val="none"/>
        </w:rPr>
        <w:t xml:space="preserve"> r. poz. </w:t>
      </w:r>
      <w:r>
        <w:rPr>
          <w:rFonts w:ascii="Arial" w:eastAsia="Times New Roman" w:hAnsi="Arial" w:cs="Arial"/>
          <w:bCs/>
          <w:kern w:val="0"/>
          <w:sz w:val="24"/>
          <w:szCs w:val="24"/>
          <w14:ligatures w14:val="none"/>
        </w:rPr>
        <w:t>1</w:t>
      </w:r>
      <w:r w:rsidR="00FF22A6">
        <w:rPr>
          <w:rFonts w:ascii="Arial" w:eastAsia="Times New Roman" w:hAnsi="Arial" w:cs="Arial"/>
          <w:bCs/>
          <w:kern w:val="0"/>
          <w:sz w:val="24"/>
          <w:szCs w:val="24"/>
          <w14:ligatures w14:val="none"/>
        </w:rPr>
        <w:t>338</w:t>
      </w:r>
      <w:r w:rsidRPr="00540751">
        <w:rPr>
          <w:rFonts w:ascii="Arial" w:eastAsia="Times New Roman" w:hAnsi="Arial" w:cs="Arial"/>
          <w:bCs/>
          <w:kern w:val="0"/>
          <w:sz w:val="24"/>
          <w:szCs w:val="24"/>
          <w14:ligatures w14:val="none"/>
        </w:rPr>
        <w:t>) prowadzące działalność pożytku publicznego w zakresie, o którym mowa w art. 4 ust. 1 pkt 1b lub w art. 4 ust.1 pkt 22a ustawy, które spełniają odpowiednio warunki opisane</w:t>
      </w:r>
      <w:r>
        <w:rPr>
          <w:rFonts w:ascii="Arial" w:eastAsia="Times New Roman" w:hAnsi="Arial" w:cs="Arial"/>
          <w:bCs/>
          <w:kern w:val="0"/>
          <w:sz w:val="24"/>
          <w:szCs w:val="24"/>
          <w14:ligatures w14:val="none"/>
        </w:rPr>
        <w:t xml:space="preserve"> </w:t>
      </w:r>
      <w:r w:rsidRPr="00540751">
        <w:rPr>
          <w:rFonts w:ascii="Arial" w:eastAsia="Times New Roman" w:hAnsi="Arial" w:cs="Arial"/>
          <w:bCs/>
          <w:kern w:val="0"/>
          <w:sz w:val="24"/>
          <w:szCs w:val="24"/>
          <w14:ligatures w14:val="none"/>
        </w:rPr>
        <w:t>w pkt 2-3. Warunki wskazane w pkt 2-3 muszą zostać spełnione łącznie, w zależności od zakresu składanej oferty.</w:t>
      </w:r>
    </w:p>
    <w:p w14:paraId="49953B11" w14:textId="77777777" w:rsidR="000663BD" w:rsidRPr="00540751" w:rsidRDefault="000663BD" w:rsidP="000663BD">
      <w:pPr>
        <w:widowControl w:val="0"/>
        <w:numPr>
          <w:ilvl w:val="0"/>
          <w:numId w:val="2"/>
        </w:numPr>
        <w:suppressAutoHyphens/>
        <w:spacing w:after="0" w:line="271" w:lineRule="auto"/>
        <w:ind w:left="284" w:hanging="284"/>
        <w:jc w:val="both"/>
        <w:rPr>
          <w:rFonts w:ascii="Arial" w:eastAsia="Times New Roman" w:hAnsi="Arial" w:cs="Arial"/>
          <w:bCs/>
          <w:strike/>
          <w:kern w:val="0"/>
          <w:sz w:val="24"/>
          <w:szCs w:val="24"/>
          <w14:ligatures w14:val="none"/>
        </w:rPr>
      </w:pPr>
      <w:r w:rsidRPr="00540751">
        <w:rPr>
          <w:rFonts w:ascii="Arial" w:eastAsia="Times New Roman" w:hAnsi="Arial" w:cs="Arial"/>
          <w:bCs/>
          <w:kern w:val="0"/>
          <w:sz w:val="24"/>
          <w:szCs w:val="24"/>
          <w14:ligatures w14:val="none"/>
        </w:rPr>
        <w:t xml:space="preserve">O powierzenie prowadzenia punktu, w którym będzie udzielana nieodpłatna pomoc prawna oraz świadczone nieodpłatne poradnictwo obywatelskie, a także edukacja prawna może ubiegać się organizacja pozarządowa prowadząca działalność pożytku publicznego, w zakresie udzielania nieodpłatnej pomocy prawnej oraz zwiększania świadomości prawnej społeczeństwa, która została wpisana na listę organizacji pozarządowych, uprawnionych do prowadzenia punktów na terenie województwa, o której mowa w art. 11d ust. 1 ustawy o NPP i spełnia warunki w zakresie prowadzenia nieodpłatnej mediacji wynikające z art. 11d ust. 4 ustawy o NPP. </w:t>
      </w:r>
    </w:p>
    <w:p w14:paraId="7D07DA55" w14:textId="77777777" w:rsidR="000663BD" w:rsidRPr="00540751" w:rsidRDefault="000663BD" w:rsidP="000663BD">
      <w:pPr>
        <w:widowControl w:val="0"/>
        <w:numPr>
          <w:ilvl w:val="3"/>
          <w:numId w:val="4"/>
        </w:numPr>
        <w:tabs>
          <w:tab w:val="num" w:pos="284"/>
        </w:tabs>
        <w:suppressAutoHyphens/>
        <w:spacing w:after="0" w:line="271" w:lineRule="auto"/>
        <w:ind w:left="284" w:hanging="227"/>
        <w:contextualSpacing/>
        <w:jc w:val="both"/>
        <w:rPr>
          <w:rFonts w:ascii="Arial" w:eastAsia="Times New Roman" w:hAnsi="Arial" w:cs="Arial"/>
          <w:bCs/>
          <w:kern w:val="0"/>
          <w:sz w:val="24"/>
          <w:szCs w:val="24"/>
          <w14:ligatures w14:val="none"/>
        </w:rPr>
      </w:pPr>
      <w:r w:rsidRPr="00540751">
        <w:rPr>
          <w:rFonts w:ascii="Arial" w:eastAsia="Times New Roman" w:hAnsi="Arial" w:cs="Arial"/>
          <w:bCs/>
          <w:kern w:val="0"/>
          <w:sz w:val="24"/>
          <w:szCs w:val="24"/>
          <w14:ligatures w14:val="none"/>
        </w:rPr>
        <w:t>O powierzenie realizacji zadania nie może ubiegać się organizacja pozarządowa, która w okresie dwóch lat poprzedzających przystąpienie do otwartego konkursu ofert, nie rozliczyła się z dotacji przyznanej na wykonanie zadania publicznego lub wykorzystała dotację niezgodnie z celem jej przyznania, jak również ta organizacja pozarządowa, z którą starosta rozwiązał umowę. Termin dwóch lat biegnie od dnia rozliczenia się z dotacji i zwrotu nienależnych środków wraz z odsetkami albo rozwiązania umowy.</w:t>
      </w:r>
      <w:bookmarkStart w:id="1" w:name="_Hlk525394371"/>
    </w:p>
    <w:p w14:paraId="314FE2F2" w14:textId="77777777" w:rsidR="000663BD" w:rsidRPr="00540751" w:rsidRDefault="000663BD" w:rsidP="000663BD">
      <w:pPr>
        <w:widowControl w:val="0"/>
        <w:numPr>
          <w:ilvl w:val="3"/>
          <w:numId w:val="4"/>
        </w:numPr>
        <w:suppressAutoHyphens/>
        <w:spacing w:after="0" w:line="271" w:lineRule="auto"/>
        <w:ind w:left="284" w:hanging="284"/>
        <w:jc w:val="both"/>
        <w:rPr>
          <w:rFonts w:ascii="Arial" w:eastAsia="Times New Roman" w:hAnsi="Arial" w:cs="Arial"/>
          <w:bCs/>
          <w:kern w:val="0"/>
          <w:sz w:val="24"/>
          <w:szCs w:val="24"/>
          <w14:ligatures w14:val="none"/>
        </w:rPr>
      </w:pPr>
      <w:r w:rsidRPr="00540751">
        <w:rPr>
          <w:rFonts w:ascii="Arial" w:eastAsia="Times New Roman" w:hAnsi="Arial" w:cs="Arial"/>
          <w:bCs/>
          <w:kern w:val="0"/>
          <w:sz w:val="24"/>
          <w:szCs w:val="24"/>
          <w14:ligatures w14:val="none"/>
        </w:rPr>
        <w:t>W przypadku zaprzestania spełniania przez oferenta warunku, o którym mowa w</w:t>
      </w:r>
      <w:bookmarkEnd w:id="1"/>
      <w:r w:rsidRPr="00540751">
        <w:rPr>
          <w:rFonts w:ascii="Arial" w:eastAsia="Times New Roman" w:hAnsi="Arial" w:cs="Arial"/>
          <w:bCs/>
          <w:kern w:val="0"/>
          <w:sz w:val="24"/>
          <w:szCs w:val="24"/>
          <w14:ligatures w14:val="none"/>
        </w:rPr>
        <w:t> art. 11d ust. 2 pkt 2 lub ust. 3 pkt 2, lub ust. 4 pkt 2 ustawy o NPP, starosta nie zawiera umowy z oferentem albo rozwiązuje ją ze skutkiem natychmiastowym.</w:t>
      </w:r>
    </w:p>
    <w:p w14:paraId="60C21F53" w14:textId="77777777" w:rsidR="000663BD" w:rsidRPr="00540751" w:rsidRDefault="000663BD" w:rsidP="000663BD">
      <w:pPr>
        <w:widowControl w:val="0"/>
        <w:numPr>
          <w:ilvl w:val="3"/>
          <w:numId w:val="4"/>
        </w:numPr>
        <w:suppressAutoHyphens/>
        <w:spacing w:after="0" w:line="271" w:lineRule="auto"/>
        <w:ind w:left="284" w:hanging="284"/>
        <w:jc w:val="both"/>
        <w:rPr>
          <w:rFonts w:ascii="Arial" w:eastAsia="Times New Roman" w:hAnsi="Arial" w:cs="Arial"/>
          <w:bCs/>
          <w:kern w:val="0"/>
          <w:sz w:val="24"/>
          <w:szCs w:val="24"/>
          <w14:ligatures w14:val="none"/>
        </w:rPr>
      </w:pPr>
      <w:r w:rsidRPr="00540751">
        <w:rPr>
          <w:rFonts w:ascii="Arial" w:eastAsia="Times New Roman" w:hAnsi="Arial" w:cs="Arial"/>
          <w:bCs/>
          <w:kern w:val="0"/>
          <w:sz w:val="24"/>
          <w:szCs w:val="24"/>
          <w14:ligatures w14:val="none"/>
        </w:rPr>
        <w:t>W przypadku zaprzestania spełniania przez oferenta warunku, o którym mowa w art. 11d ust. 2 pkt 3 lub ust. 3 pkt 3, lub ust. 4 pkt 3 ustawy o NPP, starosta nie zawiera umowy z oferentem albo rozwiązuje ją za dwutygodniowym wypowiedzeniem.</w:t>
      </w:r>
    </w:p>
    <w:p w14:paraId="1238A2F3" w14:textId="77777777" w:rsidR="000663BD" w:rsidRPr="00540751" w:rsidRDefault="000663BD" w:rsidP="000663BD">
      <w:pPr>
        <w:widowControl w:val="0"/>
        <w:numPr>
          <w:ilvl w:val="3"/>
          <w:numId w:val="4"/>
        </w:numPr>
        <w:suppressAutoHyphens/>
        <w:spacing w:after="0" w:line="271" w:lineRule="auto"/>
        <w:ind w:left="284" w:hanging="284"/>
        <w:jc w:val="both"/>
        <w:rPr>
          <w:rFonts w:ascii="Arial" w:eastAsia="Times New Roman" w:hAnsi="Arial" w:cs="Arial"/>
          <w:bCs/>
          <w:kern w:val="0"/>
          <w:sz w:val="24"/>
          <w:szCs w:val="24"/>
          <w14:ligatures w14:val="none"/>
        </w:rPr>
      </w:pPr>
      <w:r w:rsidRPr="00540751">
        <w:rPr>
          <w:rFonts w:ascii="Arial" w:eastAsia="Times New Roman" w:hAnsi="Arial" w:cs="Arial"/>
          <w:kern w:val="0"/>
          <w:sz w:val="24"/>
          <w:szCs w:val="24"/>
          <w14:ligatures w14:val="none"/>
        </w:rPr>
        <w:lastRenderedPageBreak/>
        <w:t>Nie dopuszcza się składania przez organizacje pozarządowe ofert wspólnych.</w:t>
      </w:r>
    </w:p>
    <w:p w14:paraId="21CFF80E" w14:textId="77777777" w:rsidR="000663BD" w:rsidRPr="00540751" w:rsidRDefault="000663BD" w:rsidP="000663BD">
      <w:pPr>
        <w:widowControl w:val="0"/>
        <w:numPr>
          <w:ilvl w:val="3"/>
          <w:numId w:val="4"/>
        </w:numPr>
        <w:suppressAutoHyphens/>
        <w:spacing w:after="0" w:line="271" w:lineRule="auto"/>
        <w:ind w:left="284" w:hanging="284"/>
        <w:jc w:val="both"/>
        <w:rPr>
          <w:rFonts w:ascii="Arial" w:eastAsia="Times New Roman" w:hAnsi="Arial" w:cs="Arial"/>
          <w:bCs/>
          <w:kern w:val="0"/>
          <w:sz w:val="24"/>
          <w:szCs w:val="24"/>
          <w14:ligatures w14:val="none"/>
        </w:rPr>
      </w:pPr>
      <w:r w:rsidRPr="00540751">
        <w:rPr>
          <w:rFonts w:ascii="Arial" w:eastAsia="Times New Roman" w:hAnsi="Arial" w:cs="Arial"/>
          <w:kern w:val="0"/>
          <w:sz w:val="24"/>
          <w:szCs w:val="24"/>
          <w14:ligatures w14:val="none"/>
        </w:rPr>
        <w:t>Oferty mogą składać organizacje pozarządowe, które świadczą tylko jedna usługę lub obie usługi łącznie.</w:t>
      </w:r>
    </w:p>
    <w:p w14:paraId="426BF845" w14:textId="77777777" w:rsidR="000663BD" w:rsidRPr="00540751" w:rsidRDefault="000663BD" w:rsidP="000663BD">
      <w:pPr>
        <w:widowControl w:val="0"/>
        <w:suppressAutoHyphens/>
        <w:spacing w:before="120" w:after="120" w:line="271" w:lineRule="auto"/>
        <w:jc w:val="both"/>
        <w:rPr>
          <w:rFonts w:ascii="Arial" w:eastAsia="Times New Roman" w:hAnsi="Arial" w:cs="Arial"/>
          <w:bCs/>
          <w:kern w:val="0"/>
          <w:sz w:val="24"/>
          <w:szCs w:val="24"/>
          <w14:ligatures w14:val="none"/>
        </w:rPr>
      </w:pPr>
    </w:p>
    <w:p w14:paraId="432037F9" w14:textId="77777777" w:rsidR="000663BD" w:rsidRPr="00540751" w:rsidRDefault="000663BD" w:rsidP="000663BD">
      <w:pPr>
        <w:numPr>
          <w:ilvl w:val="0"/>
          <w:numId w:val="9"/>
        </w:numPr>
        <w:spacing w:before="120" w:after="120" w:line="360" w:lineRule="auto"/>
        <w:contextualSpacing/>
        <w:jc w:val="both"/>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Wysokość środków publicznych przeznaczonych na realizację zadania</w:t>
      </w:r>
    </w:p>
    <w:p w14:paraId="46101B2E" w14:textId="557A97DB" w:rsidR="000663BD" w:rsidRPr="00540751" w:rsidRDefault="000663BD" w:rsidP="000663BD">
      <w:pPr>
        <w:spacing w:before="120" w:after="120" w:line="271" w:lineRule="auto"/>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Zadania polegające na udzielaniu nieodpłatnej pomocy prawnej, świadczeniu nieodpłatnego poradnictwa obywatelskiego oraz edukacji prawnej, o której mowa</w:t>
      </w:r>
      <w:r>
        <w:rPr>
          <w:rFonts w:ascii="Arial" w:eastAsia="Times New Roman" w:hAnsi="Arial" w:cs="Arial"/>
          <w:kern w:val="0"/>
          <w:sz w:val="24"/>
          <w:szCs w:val="24"/>
          <w14:ligatures w14:val="none"/>
        </w:rPr>
        <w:t xml:space="preserve"> </w:t>
      </w:r>
      <w:r w:rsidRPr="00540751">
        <w:rPr>
          <w:rFonts w:ascii="Arial" w:eastAsia="Times New Roman" w:hAnsi="Arial" w:cs="Arial"/>
          <w:kern w:val="0"/>
          <w:sz w:val="24"/>
          <w:szCs w:val="24"/>
          <w14:ligatures w14:val="none"/>
        </w:rPr>
        <w:t>w art. 11 ust. 7 zdanie drugie ustawy o NPP, są finansowane z budżetu państwa z części będącej w dyspozycji wojewodów przez udzielanie dotacji celowej powiatom.  Wysokość dotacji, o której mowa powyżej, jest ustalana corocznie przez Ministra Sprawiedliwości w porozumieniu z ministrem właściwym do spraw budżetu w trybie i terminach określonych w przepisach wydanych na podstawie art. 138 ust. 6 ustawy z dnia 27 sierpnia 2009 r. o finansach publicznych (Dz. U. z 202</w:t>
      </w:r>
      <w:r>
        <w:rPr>
          <w:rFonts w:ascii="Arial" w:eastAsia="Times New Roman" w:hAnsi="Arial" w:cs="Arial"/>
          <w:kern w:val="0"/>
          <w:sz w:val="24"/>
          <w:szCs w:val="24"/>
          <w14:ligatures w14:val="none"/>
        </w:rPr>
        <w:t>4</w:t>
      </w:r>
      <w:r w:rsidRPr="00540751">
        <w:rPr>
          <w:rFonts w:ascii="Arial" w:eastAsia="Times New Roman" w:hAnsi="Arial" w:cs="Arial"/>
          <w:kern w:val="0"/>
          <w:sz w:val="24"/>
          <w:szCs w:val="24"/>
          <w14:ligatures w14:val="none"/>
        </w:rPr>
        <w:t xml:space="preserve"> r. poz. </w:t>
      </w:r>
      <w:r>
        <w:rPr>
          <w:rFonts w:ascii="Arial" w:eastAsia="Times New Roman" w:hAnsi="Arial" w:cs="Arial"/>
          <w:kern w:val="0"/>
          <w:sz w:val="24"/>
          <w:szCs w:val="24"/>
          <w14:ligatures w14:val="none"/>
        </w:rPr>
        <w:t>1530</w:t>
      </w:r>
      <w:r w:rsidRPr="00540751">
        <w:rPr>
          <w:rFonts w:ascii="Arial" w:eastAsia="Times New Roman" w:hAnsi="Arial" w:cs="Arial"/>
          <w:kern w:val="0"/>
          <w:sz w:val="24"/>
          <w:szCs w:val="24"/>
          <w14:ligatures w14:val="none"/>
        </w:rPr>
        <w:t>) dotyczących prac nad projektem ustawy budżetowej.</w:t>
      </w:r>
    </w:p>
    <w:p w14:paraId="72EF97BD" w14:textId="4E763E1A" w:rsidR="000663BD" w:rsidRPr="00540751" w:rsidRDefault="000663BD" w:rsidP="000663BD">
      <w:pPr>
        <w:spacing w:before="120" w:after="120" w:line="271" w:lineRule="auto"/>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Wysokość środków publicznych przeznaczonych na finansowanie zadania została ustalona na podstawie rozporządzenia Ministra Sprawiedliwości w sprawie wysokości kwoty bazowej w 202</w:t>
      </w:r>
      <w:r>
        <w:rPr>
          <w:rFonts w:ascii="Arial" w:eastAsia="Times New Roman" w:hAnsi="Arial" w:cs="Arial"/>
          <w:kern w:val="0"/>
          <w:sz w:val="24"/>
          <w:szCs w:val="24"/>
          <w14:ligatures w14:val="none"/>
        </w:rPr>
        <w:t>6</w:t>
      </w:r>
      <w:r w:rsidRPr="00540751">
        <w:rPr>
          <w:rFonts w:ascii="Arial" w:eastAsia="Times New Roman" w:hAnsi="Arial" w:cs="Arial"/>
          <w:kern w:val="0"/>
          <w:sz w:val="24"/>
          <w:szCs w:val="24"/>
          <w14:ligatures w14:val="none"/>
        </w:rPr>
        <w:t xml:space="preserve"> r. z dnia </w:t>
      </w:r>
      <w:r>
        <w:rPr>
          <w:rFonts w:ascii="Arial" w:eastAsia="Times New Roman" w:hAnsi="Arial" w:cs="Arial"/>
          <w:kern w:val="0"/>
          <w:sz w:val="24"/>
          <w:szCs w:val="24"/>
          <w14:ligatures w14:val="none"/>
        </w:rPr>
        <w:t>10 września</w:t>
      </w:r>
      <w:r w:rsidRPr="00540751">
        <w:rPr>
          <w:rFonts w:ascii="Arial" w:eastAsia="Times New Roman" w:hAnsi="Arial" w:cs="Arial"/>
          <w:kern w:val="0"/>
          <w:sz w:val="24"/>
          <w:szCs w:val="24"/>
          <w14:ligatures w14:val="none"/>
        </w:rPr>
        <w:t xml:space="preserve"> 202</w:t>
      </w:r>
      <w:r>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r. (Dz. U. 202</w:t>
      </w:r>
      <w:r>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poz. </w:t>
      </w:r>
      <w:r>
        <w:rPr>
          <w:rFonts w:ascii="Arial" w:eastAsia="Times New Roman" w:hAnsi="Arial" w:cs="Arial"/>
          <w:kern w:val="0"/>
          <w:sz w:val="24"/>
          <w:szCs w:val="24"/>
          <w14:ligatures w14:val="none"/>
        </w:rPr>
        <w:t>1255</w:t>
      </w:r>
      <w:r w:rsidRPr="00540751">
        <w:rPr>
          <w:rFonts w:ascii="Arial" w:eastAsia="Times New Roman" w:hAnsi="Arial" w:cs="Arial"/>
          <w:kern w:val="0"/>
          <w:sz w:val="24"/>
          <w:szCs w:val="24"/>
          <w14:ligatures w14:val="none"/>
        </w:rPr>
        <w:t xml:space="preserve">) Kwota bazowa stanowiąca podstawę ustalenia wysokości dotacji na finansowanie zadania wynosi </w:t>
      </w:r>
      <w:r>
        <w:rPr>
          <w:rFonts w:ascii="Arial" w:eastAsia="Times New Roman" w:hAnsi="Arial" w:cs="Arial"/>
          <w:kern w:val="0"/>
          <w:sz w:val="24"/>
          <w:szCs w:val="24"/>
          <w14:ligatures w14:val="none"/>
        </w:rPr>
        <w:t>6 310</w:t>
      </w:r>
      <w:r w:rsidRPr="00540751">
        <w:rPr>
          <w:rFonts w:ascii="Arial" w:eastAsia="Times New Roman" w:hAnsi="Arial" w:cs="Arial"/>
          <w:kern w:val="0"/>
          <w:sz w:val="24"/>
          <w:szCs w:val="24"/>
          <w14:ligatures w14:val="none"/>
        </w:rPr>
        <w:t xml:space="preserve"> zł miesięcznie.</w:t>
      </w:r>
    </w:p>
    <w:p w14:paraId="6C9D1A4E" w14:textId="3E1C8978" w:rsidR="000663BD" w:rsidRPr="00540751" w:rsidRDefault="000663BD" w:rsidP="000663BD">
      <w:pPr>
        <w:spacing w:before="120" w:after="120" w:line="271" w:lineRule="auto"/>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Na realizację zadania w 202</w:t>
      </w:r>
      <w:r>
        <w:rPr>
          <w:rFonts w:ascii="Arial" w:eastAsia="Times New Roman" w:hAnsi="Arial" w:cs="Arial"/>
          <w:kern w:val="0"/>
          <w:sz w:val="24"/>
          <w:szCs w:val="24"/>
          <w14:ligatures w14:val="none"/>
        </w:rPr>
        <w:t>6</w:t>
      </w:r>
      <w:r w:rsidRPr="00540751">
        <w:rPr>
          <w:rFonts w:ascii="Arial" w:eastAsia="Times New Roman" w:hAnsi="Arial" w:cs="Arial"/>
          <w:kern w:val="0"/>
          <w:sz w:val="24"/>
          <w:szCs w:val="24"/>
          <w14:ligatures w14:val="none"/>
        </w:rPr>
        <w:t xml:space="preserve"> r. polegającego na udzielaniu nieodpłatnej pomocy prawnej, świadczeniu nieodpłatnego poradnictwa obywatelskiego oraz edukacji prawnej, przeznacza się kwotę </w:t>
      </w:r>
      <w:r>
        <w:rPr>
          <w:rFonts w:ascii="Arial" w:eastAsia="Times New Roman" w:hAnsi="Arial" w:cs="Arial"/>
          <w:kern w:val="0"/>
          <w:sz w:val="24"/>
          <w:szCs w:val="24"/>
          <w14:ligatures w14:val="none"/>
        </w:rPr>
        <w:t>73 448,40</w:t>
      </w:r>
      <w:r w:rsidRPr="00540751">
        <w:rPr>
          <w:rFonts w:ascii="Arial" w:eastAsia="Times New Roman" w:hAnsi="Arial" w:cs="Arial"/>
          <w:kern w:val="0"/>
          <w:sz w:val="24"/>
          <w:szCs w:val="24"/>
          <w14:ligatures w14:val="none"/>
        </w:rPr>
        <w:t xml:space="preserve"> zł (słownie: s</w:t>
      </w:r>
      <w:r>
        <w:rPr>
          <w:rFonts w:ascii="Arial" w:eastAsia="Times New Roman" w:hAnsi="Arial" w:cs="Arial"/>
          <w:kern w:val="0"/>
          <w:sz w:val="24"/>
          <w:szCs w:val="24"/>
          <w14:ligatures w14:val="none"/>
        </w:rPr>
        <w:t>iedemdziesiąt</w:t>
      </w:r>
      <w:r w:rsidRPr="00540751">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trzy</w:t>
      </w:r>
      <w:r w:rsidRPr="00540751">
        <w:rPr>
          <w:rFonts w:ascii="Arial" w:eastAsia="Times New Roman" w:hAnsi="Arial" w:cs="Arial"/>
          <w:kern w:val="0"/>
          <w:sz w:val="24"/>
          <w:szCs w:val="24"/>
          <w14:ligatures w14:val="none"/>
        </w:rPr>
        <w:t xml:space="preserve"> tysi</w:t>
      </w:r>
      <w:r>
        <w:rPr>
          <w:rFonts w:ascii="Arial" w:eastAsia="Times New Roman" w:hAnsi="Arial" w:cs="Arial"/>
          <w:kern w:val="0"/>
          <w:sz w:val="24"/>
          <w:szCs w:val="24"/>
          <w14:ligatures w14:val="none"/>
        </w:rPr>
        <w:t>ące</w:t>
      </w:r>
      <w:r w:rsidRPr="00540751">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czterysta czterdzieści osiem z</w:t>
      </w:r>
      <w:r w:rsidRPr="00540751">
        <w:rPr>
          <w:rFonts w:ascii="Arial" w:eastAsia="Times New Roman" w:hAnsi="Arial" w:cs="Arial"/>
          <w:kern w:val="0"/>
          <w:sz w:val="24"/>
          <w:szCs w:val="24"/>
          <w14:ligatures w14:val="none"/>
        </w:rPr>
        <w:t xml:space="preserve">łotych </w:t>
      </w:r>
      <w:r>
        <w:rPr>
          <w:rFonts w:ascii="Arial" w:eastAsia="Times New Roman" w:hAnsi="Arial" w:cs="Arial"/>
          <w:kern w:val="0"/>
          <w:sz w:val="24"/>
          <w:szCs w:val="24"/>
          <w14:ligatures w14:val="none"/>
        </w:rPr>
        <w:t>40</w:t>
      </w:r>
      <w:r w:rsidRPr="00540751">
        <w:rPr>
          <w:rFonts w:ascii="Arial" w:eastAsia="Times New Roman" w:hAnsi="Arial" w:cs="Arial"/>
          <w:kern w:val="0"/>
          <w:sz w:val="24"/>
          <w:szCs w:val="24"/>
          <w14:ligatures w14:val="none"/>
        </w:rPr>
        <w:t>/100 groszy), w tym 4</w:t>
      </w:r>
      <w:r>
        <w:rPr>
          <w:rFonts w:ascii="Arial" w:eastAsia="Times New Roman" w:hAnsi="Arial" w:cs="Arial"/>
          <w:kern w:val="0"/>
          <w:sz w:val="24"/>
          <w:szCs w:val="24"/>
          <w14:ligatures w14:val="none"/>
        </w:rPr>
        <w:t> 543,20</w:t>
      </w:r>
      <w:r w:rsidRPr="00540751">
        <w:rPr>
          <w:rFonts w:ascii="Arial" w:eastAsia="Times New Roman" w:hAnsi="Arial" w:cs="Arial"/>
          <w:kern w:val="0"/>
          <w:sz w:val="24"/>
          <w:szCs w:val="24"/>
          <w14:ligatures w14:val="none"/>
        </w:rPr>
        <w:t xml:space="preserve"> zł (słownie: cztery tysiące </w:t>
      </w:r>
      <w:r>
        <w:rPr>
          <w:rFonts w:ascii="Arial" w:eastAsia="Times New Roman" w:hAnsi="Arial" w:cs="Arial"/>
          <w:kern w:val="0"/>
          <w:sz w:val="24"/>
          <w:szCs w:val="24"/>
          <w14:ligatures w14:val="none"/>
        </w:rPr>
        <w:t>pięćset czterdzieści trzy</w:t>
      </w:r>
      <w:r w:rsidRPr="00540751">
        <w:rPr>
          <w:rFonts w:ascii="Arial" w:eastAsia="Times New Roman" w:hAnsi="Arial" w:cs="Arial"/>
          <w:kern w:val="0"/>
          <w:sz w:val="24"/>
          <w:szCs w:val="24"/>
          <w14:ligatures w14:val="none"/>
        </w:rPr>
        <w:t xml:space="preserve"> złot</w:t>
      </w:r>
      <w:r>
        <w:rPr>
          <w:rFonts w:ascii="Arial" w:eastAsia="Times New Roman" w:hAnsi="Arial" w:cs="Arial"/>
          <w:kern w:val="0"/>
          <w:sz w:val="24"/>
          <w:szCs w:val="24"/>
          <w14:ligatures w14:val="none"/>
        </w:rPr>
        <w:t>e</w:t>
      </w:r>
      <w:r w:rsidRPr="00540751">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20</w:t>
      </w:r>
      <w:r w:rsidRPr="00540751">
        <w:rPr>
          <w:rFonts w:ascii="Arial" w:eastAsia="Times New Roman" w:hAnsi="Arial" w:cs="Arial"/>
          <w:kern w:val="0"/>
          <w:sz w:val="24"/>
          <w:szCs w:val="24"/>
          <w14:ligatures w14:val="none"/>
        </w:rPr>
        <w:t>/100 groszy) na działania z zakresu edukacji prawnej.</w:t>
      </w:r>
    </w:p>
    <w:p w14:paraId="62070ADC" w14:textId="77777777" w:rsidR="000663BD" w:rsidRPr="00540751" w:rsidRDefault="000663BD" w:rsidP="000663BD">
      <w:pPr>
        <w:spacing w:before="120" w:after="120" w:line="271" w:lineRule="auto"/>
        <w:jc w:val="both"/>
        <w:rPr>
          <w:rFonts w:ascii="Arial" w:eastAsia="Times New Roman" w:hAnsi="Arial" w:cs="Arial"/>
          <w:b/>
          <w:kern w:val="0"/>
          <w:sz w:val="24"/>
          <w:szCs w:val="24"/>
          <w14:ligatures w14:val="none"/>
        </w:rPr>
      </w:pPr>
    </w:p>
    <w:p w14:paraId="433882BF" w14:textId="77777777" w:rsidR="000663BD" w:rsidRPr="00540751" w:rsidRDefault="000663BD" w:rsidP="000663BD">
      <w:pPr>
        <w:spacing w:before="120" w:after="120" w:line="271" w:lineRule="auto"/>
        <w:jc w:val="both"/>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 xml:space="preserve">IV. Zasady przyznania dotacji   </w:t>
      </w:r>
    </w:p>
    <w:p w14:paraId="69FCB7A5" w14:textId="77777777" w:rsidR="000663BD" w:rsidRPr="00540751" w:rsidRDefault="000663BD" w:rsidP="000663BD">
      <w:pPr>
        <w:numPr>
          <w:ilvl w:val="3"/>
          <w:numId w:val="2"/>
        </w:numPr>
        <w:spacing w:before="120" w:after="120" w:line="271" w:lineRule="auto"/>
        <w:ind w:left="426" w:hanging="426"/>
        <w:contextualSpacing/>
        <w:jc w:val="both"/>
        <w:rPr>
          <w:rFonts w:ascii="Arial" w:eastAsia="Times New Roman" w:hAnsi="Arial" w:cs="Arial"/>
          <w:b/>
          <w:kern w:val="0"/>
          <w:sz w:val="24"/>
          <w:szCs w:val="24"/>
          <w14:ligatures w14:val="none"/>
        </w:rPr>
      </w:pPr>
      <w:r w:rsidRPr="00540751">
        <w:rPr>
          <w:rFonts w:ascii="Arial" w:eastAsia="Times New Roman" w:hAnsi="Arial" w:cs="Arial"/>
          <w:kern w:val="0"/>
          <w:sz w:val="24"/>
          <w:szCs w:val="24"/>
          <w14:ligatures w14:val="none"/>
        </w:rPr>
        <w:t>Zasady przyznawania dotacji na powierzenie realizacji zadania publicznego określają przepisy:</w:t>
      </w:r>
    </w:p>
    <w:p w14:paraId="1F1E221D" w14:textId="2FF5C4D7" w:rsidR="000663BD" w:rsidRPr="00540751" w:rsidRDefault="000663BD" w:rsidP="000663BD">
      <w:pPr>
        <w:spacing w:before="120" w:after="120" w:line="271" w:lineRule="auto"/>
        <w:ind w:left="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ustawy z dnia 5 sierpnia 2015 r. o nieodpłatnej pomocy prawnej, nieodpłatnym poradnictwie obywatelskim oraz edukacji prawnej (Dz. U. z 20</w:t>
      </w:r>
      <w:r>
        <w:rPr>
          <w:rFonts w:ascii="Arial" w:eastAsia="Times New Roman" w:hAnsi="Arial" w:cs="Arial"/>
          <w:kern w:val="0"/>
          <w:sz w:val="24"/>
          <w:szCs w:val="24"/>
          <w14:ligatures w14:val="none"/>
        </w:rPr>
        <w:t>24</w:t>
      </w:r>
      <w:r w:rsidRPr="00540751">
        <w:rPr>
          <w:rFonts w:ascii="Arial" w:eastAsia="Times New Roman" w:hAnsi="Arial" w:cs="Arial"/>
          <w:kern w:val="0"/>
          <w:sz w:val="24"/>
          <w:szCs w:val="24"/>
          <w14:ligatures w14:val="none"/>
        </w:rPr>
        <w:t xml:space="preserve"> poz. </w:t>
      </w:r>
      <w:r>
        <w:rPr>
          <w:rFonts w:ascii="Arial" w:eastAsia="Times New Roman" w:hAnsi="Arial" w:cs="Arial"/>
          <w:kern w:val="0"/>
          <w:sz w:val="24"/>
          <w:szCs w:val="24"/>
          <w14:ligatures w14:val="none"/>
        </w:rPr>
        <w:t>1534</w:t>
      </w:r>
      <w:r w:rsidRPr="00540751">
        <w:rPr>
          <w:rFonts w:ascii="Arial" w:eastAsia="Times New Roman" w:hAnsi="Arial" w:cs="Arial"/>
          <w:kern w:val="0"/>
          <w:sz w:val="24"/>
          <w:szCs w:val="24"/>
          <w14:ligatures w14:val="none"/>
        </w:rPr>
        <w:t>),</w:t>
      </w:r>
    </w:p>
    <w:p w14:paraId="620F7EF6" w14:textId="07E4187E" w:rsidR="000663BD" w:rsidRPr="00540751" w:rsidRDefault="000663BD" w:rsidP="000663BD">
      <w:pPr>
        <w:spacing w:before="120" w:after="120" w:line="271" w:lineRule="auto"/>
        <w:ind w:left="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ustawy z dnia 24 kwietnia 2003 r. o działalności pożytku publicznego i o wolontariacie (Dz. U. z 202</w:t>
      </w:r>
      <w:r w:rsidR="00FF22A6">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r. </w:t>
      </w:r>
      <w:r>
        <w:rPr>
          <w:rFonts w:ascii="Arial" w:eastAsia="Times New Roman" w:hAnsi="Arial" w:cs="Arial"/>
          <w:kern w:val="0"/>
          <w:sz w:val="24"/>
          <w:szCs w:val="24"/>
          <w14:ligatures w14:val="none"/>
        </w:rPr>
        <w:t>1</w:t>
      </w:r>
      <w:r w:rsidR="00FF22A6">
        <w:rPr>
          <w:rFonts w:ascii="Arial" w:eastAsia="Times New Roman" w:hAnsi="Arial" w:cs="Arial"/>
          <w:kern w:val="0"/>
          <w:sz w:val="24"/>
          <w:szCs w:val="24"/>
          <w14:ligatures w14:val="none"/>
        </w:rPr>
        <w:t>338</w:t>
      </w:r>
      <w:r w:rsidRPr="00540751">
        <w:rPr>
          <w:rFonts w:ascii="Arial" w:eastAsia="Times New Roman" w:hAnsi="Arial" w:cs="Arial"/>
          <w:kern w:val="0"/>
          <w:sz w:val="24"/>
          <w:szCs w:val="24"/>
          <w14:ligatures w14:val="none"/>
        </w:rPr>
        <w:t>),</w:t>
      </w:r>
    </w:p>
    <w:p w14:paraId="078687B3" w14:textId="53E9683A" w:rsidR="000663BD" w:rsidRPr="00540751" w:rsidRDefault="000663BD" w:rsidP="000663BD">
      <w:pPr>
        <w:spacing w:before="120" w:after="120" w:line="271" w:lineRule="auto"/>
        <w:ind w:left="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ustawy z dnia 27 sierpnia 2009 r. o finansach publicznych (Dz. U. z 202</w:t>
      </w:r>
      <w:r>
        <w:rPr>
          <w:rFonts w:ascii="Arial" w:eastAsia="Times New Roman" w:hAnsi="Arial" w:cs="Arial"/>
          <w:kern w:val="0"/>
          <w:sz w:val="24"/>
          <w:szCs w:val="24"/>
          <w14:ligatures w14:val="none"/>
        </w:rPr>
        <w:t>4</w:t>
      </w:r>
      <w:r w:rsidRPr="00540751">
        <w:rPr>
          <w:rFonts w:ascii="Arial" w:eastAsia="Times New Roman" w:hAnsi="Arial" w:cs="Arial"/>
          <w:kern w:val="0"/>
          <w:sz w:val="24"/>
          <w:szCs w:val="24"/>
          <w14:ligatures w14:val="none"/>
        </w:rPr>
        <w:t xml:space="preserve"> poz. 1</w:t>
      </w:r>
      <w:r>
        <w:rPr>
          <w:rFonts w:ascii="Arial" w:eastAsia="Times New Roman" w:hAnsi="Arial" w:cs="Arial"/>
          <w:kern w:val="0"/>
          <w:sz w:val="24"/>
          <w:szCs w:val="24"/>
          <w14:ligatures w14:val="none"/>
        </w:rPr>
        <w:t>530</w:t>
      </w:r>
      <w:r w:rsidRPr="00540751">
        <w:rPr>
          <w:rFonts w:ascii="Arial" w:eastAsia="Times New Roman" w:hAnsi="Arial" w:cs="Arial"/>
          <w:kern w:val="0"/>
          <w:sz w:val="24"/>
          <w:szCs w:val="24"/>
          <w14:ligatures w14:val="none"/>
        </w:rPr>
        <w:t>),</w:t>
      </w:r>
    </w:p>
    <w:p w14:paraId="4F1099D2" w14:textId="09964383" w:rsidR="000663BD" w:rsidRPr="00540751" w:rsidRDefault="000663BD" w:rsidP="000663BD">
      <w:pPr>
        <w:spacing w:before="120" w:after="120" w:line="271" w:lineRule="auto"/>
        <w:ind w:left="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 rozporządzenie Ministra Sprawiedliwości z dnia </w:t>
      </w:r>
      <w:r>
        <w:rPr>
          <w:rFonts w:ascii="Arial" w:eastAsia="Times New Roman" w:hAnsi="Arial" w:cs="Arial"/>
          <w:kern w:val="0"/>
          <w:sz w:val="24"/>
          <w:szCs w:val="24"/>
          <w14:ligatures w14:val="none"/>
        </w:rPr>
        <w:t>10 września</w:t>
      </w:r>
      <w:r w:rsidRPr="00540751">
        <w:rPr>
          <w:rFonts w:ascii="Arial" w:eastAsia="Times New Roman" w:hAnsi="Arial" w:cs="Arial"/>
          <w:kern w:val="0"/>
          <w:sz w:val="24"/>
          <w:szCs w:val="24"/>
          <w14:ligatures w14:val="none"/>
        </w:rPr>
        <w:t xml:space="preserve"> 202</w:t>
      </w:r>
      <w:r>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r. w sprawie wysokości kwoty bazowej w 202</w:t>
      </w:r>
      <w:r>
        <w:rPr>
          <w:rFonts w:ascii="Arial" w:eastAsia="Times New Roman" w:hAnsi="Arial" w:cs="Arial"/>
          <w:kern w:val="0"/>
          <w:sz w:val="24"/>
          <w:szCs w:val="24"/>
          <w14:ligatures w14:val="none"/>
        </w:rPr>
        <w:t>6</w:t>
      </w:r>
      <w:r w:rsidRPr="00540751">
        <w:rPr>
          <w:rFonts w:ascii="Arial" w:eastAsia="Times New Roman" w:hAnsi="Arial" w:cs="Arial"/>
          <w:kern w:val="0"/>
          <w:sz w:val="24"/>
          <w:szCs w:val="24"/>
          <w14:ligatures w14:val="none"/>
        </w:rPr>
        <w:t xml:space="preserve"> r. (Dz. U. 202</w:t>
      </w:r>
      <w:r>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poz. </w:t>
      </w:r>
      <w:r>
        <w:rPr>
          <w:rFonts w:ascii="Arial" w:eastAsia="Times New Roman" w:hAnsi="Arial" w:cs="Arial"/>
          <w:kern w:val="0"/>
          <w:sz w:val="24"/>
          <w:szCs w:val="24"/>
          <w14:ligatures w14:val="none"/>
        </w:rPr>
        <w:t>1255</w:t>
      </w:r>
      <w:r w:rsidRPr="00540751">
        <w:rPr>
          <w:rFonts w:ascii="Arial" w:eastAsia="Times New Roman" w:hAnsi="Arial" w:cs="Arial"/>
          <w:kern w:val="0"/>
          <w:sz w:val="24"/>
          <w:szCs w:val="24"/>
          <w14:ligatures w14:val="none"/>
        </w:rPr>
        <w:t>)</w:t>
      </w:r>
    </w:p>
    <w:p w14:paraId="4AE9E52E" w14:textId="77777777" w:rsidR="000663BD" w:rsidRPr="00540751" w:rsidRDefault="000663BD" w:rsidP="000663BD">
      <w:pPr>
        <w:numPr>
          <w:ilvl w:val="6"/>
          <w:numId w:val="2"/>
        </w:numPr>
        <w:spacing w:before="120" w:after="120" w:line="271" w:lineRule="auto"/>
        <w:ind w:left="426" w:hanging="426"/>
        <w:contextualSpacing/>
        <w:jc w:val="both"/>
        <w:rPr>
          <w:rFonts w:ascii="Arial" w:eastAsia="Times New Roman" w:hAnsi="Arial" w:cs="Arial"/>
          <w:b/>
          <w:kern w:val="0"/>
          <w:sz w:val="24"/>
          <w:szCs w:val="24"/>
          <w14:ligatures w14:val="none"/>
        </w:rPr>
      </w:pPr>
      <w:r w:rsidRPr="00540751">
        <w:rPr>
          <w:rFonts w:ascii="Arial" w:eastAsia="Times New Roman" w:hAnsi="Arial" w:cs="Arial"/>
          <w:kern w:val="0"/>
          <w:sz w:val="24"/>
          <w:szCs w:val="24"/>
          <w14:ligatures w14:val="none"/>
        </w:rPr>
        <w:t xml:space="preserve">Dotacja przyznana organizacji pozarządowej zostanie przekazana po zawarciu umowy o realizację zadania publicznego na warunkach w niej określonych, w 12 miesięcznych transzach. </w:t>
      </w:r>
    </w:p>
    <w:p w14:paraId="0A09F207" w14:textId="77777777" w:rsidR="000663BD" w:rsidRPr="00540751" w:rsidRDefault="000663BD" w:rsidP="000663BD">
      <w:pPr>
        <w:numPr>
          <w:ilvl w:val="6"/>
          <w:numId w:val="2"/>
        </w:numPr>
        <w:spacing w:before="120" w:after="120" w:line="271" w:lineRule="auto"/>
        <w:ind w:left="426" w:hanging="426"/>
        <w:contextualSpacing/>
        <w:jc w:val="both"/>
        <w:rPr>
          <w:rFonts w:ascii="Arial" w:eastAsia="Times New Roman" w:hAnsi="Arial" w:cs="Arial"/>
          <w:b/>
          <w:kern w:val="0"/>
          <w:sz w:val="24"/>
          <w:szCs w:val="24"/>
          <w14:ligatures w14:val="none"/>
        </w:rPr>
      </w:pPr>
      <w:r w:rsidRPr="00540751">
        <w:rPr>
          <w:rFonts w:ascii="Arial" w:eastAsia="Times New Roman" w:hAnsi="Arial" w:cs="Arial"/>
          <w:kern w:val="0"/>
          <w:sz w:val="24"/>
          <w:szCs w:val="24"/>
          <w14:ligatures w14:val="none"/>
        </w:rPr>
        <w:t xml:space="preserve">Kwota dotacji przyznana organizacji pozarządowej nie może być większa niż przekazane środki dotacji od Wojewody Zachodniopomorskiego. </w:t>
      </w:r>
    </w:p>
    <w:p w14:paraId="3A96A1A1" w14:textId="77777777" w:rsidR="000663BD" w:rsidRPr="00540751" w:rsidRDefault="000663BD" w:rsidP="000663BD">
      <w:pPr>
        <w:spacing w:before="120" w:after="120" w:line="271" w:lineRule="auto"/>
        <w:contextualSpacing/>
        <w:jc w:val="both"/>
        <w:rPr>
          <w:rFonts w:ascii="Arial" w:eastAsia="Times New Roman" w:hAnsi="Arial" w:cs="Arial"/>
          <w:b/>
          <w:kern w:val="0"/>
          <w:sz w:val="24"/>
          <w:szCs w:val="24"/>
          <w14:ligatures w14:val="none"/>
        </w:rPr>
      </w:pPr>
    </w:p>
    <w:p w14:paraId="3FC361F9" w14:textId="77777777" w:rsidR="000663BD" w:rsidRPr="00540751" w:rsidRDefault="000663BD" w:rsidP="000663BD">
      <w:pPr>
        <w:spacing w:before="120" w:after="120" w:line="271" w:lineRule="auto"/>
        <w:contextualSpacing/>
        <w:jc w:val="both"/>
        <w:rPr>
          <w:rFonts w:ascii="Arial" w:eastAsia="Times New Roman" w:hAnsi="Arial" w:cs="Arial"/>
          <w:b/>
          <w:kern w:val="0"/>
          <w:sz w:val="24"/>
          <w:szCs w:val="24"/>
          <w14:ligatures w14:val="none"/>
        </w:rPr>
      </w:pPr>
    </w:p>
    <w:p w14:paraId="4592680C" w14:textId="77777777" w:rsidR="000663BD" w:rsidRPr="00540751" w:rsidRDefault="000663BD" w:rsidP="000663BD">
      <w:pPr>
        <w:spacing w:before="120" w:after="120" w:line="271" w:lineRule="auto"/>
        <w:contextualSpacing/>
        <w:jc w:val="both"/>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V.</w:t>
      </w:r>
      <w:r w:rsidRPr="00540751">
        <w:rPr>
          <w:rFonts w:ascii="Arial" w:eastAsia="Times New Roman" w:hAnsi="Arial" w:cs="Arial"/>
          <w:kern w:val="0"/>
          <w:sz w:val="24"/>
          <w:szCs w:val="24"/>
          <w14:ligatures w14:val="none"/>
        </w:rPr>
        <w:t xml:space="preserve"> </w:t>
      </w:r>
      <w:r w:rsidRPr="00540751">
        <w:rPr>
          <w:rFonts w:ascii="Arial" w:eastAsia="Times New Roman" w:hAnsi="Arial" w:cs="Arial"/>
          <w:b/>
          <w:kern w:val="0"/>
          <w:sz w:val="24"/>
          <w:szCs w:val="24"/>
          <w14:ligatures w14:val="none"/>
        </w:rPr>
        <w:t xml:space="preserve">Termin i warunki realizacji zadania </w:t>
      </w:r>
    </w:p>
    <w:p w14:paraId="1CAE5EFE" w14:textId="77777777" w:rsidR="000663BD" w:rsidRPr="00540751" w:rsidRDefault="000663BD" w:rsidP="000663BD">
      <w:pPr>
        <w:spacing w:before="120" w:after="120" w:line="271" w:lineRule="auto"/>
        <w:contextualSpacing/>
        <w:jc w:val="both"/>
        <w:rPr>
          <w:rFonts w:ascii="Arial" w:eastAsia="Times New Roman" w:hAnsi="Arial" w:cs="Arial"/>
          <w:b/>
          <w:kern w:val="0"/>
          <w:sz w:val="24"/>
          <w:szCs w:val="24"/>
          <w14:ligatures w14:val="none"/>
        </w:rPr>
      </w:pPr>
    </w:p>
    <w:p w14:paraId="687EE673" w14:textId="2877AB70" w:rsidR="000663BD" w:rsidRPr="00540751" w:rsidRDefault="000663BD" w:rsidP="000663BD">
      <w:pPr>
        <w:numPr>
          <w:ilvl w:val="0"/>
          <w:numId w:val="5"/>
        </w:numPr>
        <w:tabs>
          <w:tab w:val="left" w:pos="0"/>
        </w:tabs>
        <w:spacing w:before="120" w:after="120" w:line="271" w:lineRule="auto"/>
        <w:ind w:left="426" w:hanging="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Zadanie ma być realizowane w terminie </w:t>
      </w:r>
      <w:r w:rsidRPr="00540751">
        <w:rPr>
          <w:rFonts w:ascii="Arial" w:eastAsia="Times New Roman" w:hAnsi="Arial" w:cs="Arial"/>
          <w:b/>
          <w:kern w:val="0"/>
          <w:sz w:val="24"/>
          <w:szCs w:val="24"/>
          <w14:ligatures w14:val="none"/>
        </w:rPr>
        <w:t>od 1 stycznia 202</w:t>
      </w:r>
      <w:r>
        <w:rPr>
          <w:rFonts w:ascii="Arial" w:eastAsia="Times New Roman" w:hAnsi="Arial" w:cs="Arial"/>
          <w:b/>
          <w:kern w:val="0"/>
          <w:sz w:val="24"/>
          <w:szCs w:val="24"/>
          <w14:ligatures w14:val="none"/>
        </w:rPr>
        <w:t>6</w:t>
      </w:r>
      <w:r w:rsidRPr="00540751">
        <w:rPr>
          <w:rFonts w:ascii="Arial" w:eastAsia="Times New Roman" w:hAnsi="Arial" w:cs="Arial"/>
          <w:b/>
          <w:kern w:val="0"/>
          <w:sz w:val="24"/>
          <w:szCs w:val="24"/>
          <w14:ligatures w14:val="none"/>
        </w:rPr>
        <w:t xml:space="preserve"> r. do 31 grudnia 202</w:t>
      </w:r>
      <w:r>
        <w:rPr>
          <w:rFonts w:ascii="Arial" w:eastAsia="Times New Roman" w:hAnsi="Arial" w:cs="Arial"/>
          <w:b/>
          <w:kern w:val="0"/>
          <w:sz w:val="24"/>
          <w:szCs w:val="24"/>
          <w14:ligatures w14:val="none"/>
        </w:rPr>
        <w:t>6</w:t>
      </w:r>
      <w:r w:rsidRPr="00540751">
        <w:rPr>
          <w:rFonts w:ascii="Arial" w:eastAsia="Times New Roman" w:hAnsi="Arial" w:cs="Arial"/>
          <w:b/>
          <w:kern w:val="0"/>
          <w:sz w:val="24"/>
          <w:szCs w:val="24"/>
          <w14:ligatures w14:val="none"/>
        </w:rPr>
        <w:t xml:space="preserve"> r.</w:t>
      </w:r>
      <w:r w:rsidRPr="00540751">
        <w:rPr>
          <w:rFonts w:ascii="Arial" w:eastAsia="Times New Roman" w:hAnsi="Arial" w:cs="Arial"/>
          <w:kern w:val="0"/>
          <w:sz w:val="24"/>
          <w:szCs w:val="24"/>
          <w14:ligatures w14:val="none"/>
        </w:rPr>
        <w:t xml:space="preserve"> Świadczenie </w:t>
      </w:r>
      <w:r w:rsidRPr="00540751">
        <w:rPr>
          <w:rFonts w:ascii="Arial" w:eastAsia="Times New Roman" w:hAnsi="Arial" w:cs="Arial"/>
          <w:bCs/>
          <w:kern w:val="0"/>
          <w:sz w:val="24"/>
          <w:szCs w:val="24"/>
          <w14:ligatures w14:val="none"/>
        </w:rPr>
        <w:t>nieodpłatnej pomocy prawnej oraz nieodpłatnego poradnictwa obywatelskiego, a także edukacji prawnej</w:t>
      </w:r>
      <w:r w:rsidRPr="00540751">
        <w:rPr>
          <w:rFonts w:ascii="Arial" w:eastAsia="Times New Roman" w:hAnsi="Arial" w:cs="Arial"/>
          <w:kern w:val="0"/>
          <w:sz w:val="24"/>
          <w:szCs w:val="24"/>
          <w14:ligatures w14:val="none"/>
        </w:rPr>
        <w:t xml:space="preserve"> odbywa się w 5 lokalizacjach punktu, w przeciętnym wymiarze 5 dni w tygodniu podczas dyżuru trwającego co najmniej 4 godziny dziennie, z wyłączeniem dni, o których mowa w art. 1 pkt 1 ustawy z dnia 18 stycznia 1951 r. o dniach wolnych od pracy (Dz. U. z 202</w:t>
      </w:r>
      <w:r>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r. poz. </w:t>
      </w:r>
      <w:r>
        <w:rPr>
          <w:rFonts w:ascii="Arial" w:eastAsia="Times New Roman" w:hAnsi="Arial" w:cs="Arial"/>
          <w:kern w:val="0"/>
          <w:sz w:val="24"/>
          <w:szCs w:val="24"/>
          <w14:ligatures w14:val="none"/>
        </w:rPr>
        <w:t>296</w:t>
      </w:r>
      <w:r w:rsidRPr="00540751">
        <w:rPr>
          <w:rFonts w:ascii="Arial" w:eastAsia="Times New Roman" w:hAnsi="Arial" w:cs="Arial"/>
          <w:kern w:val="0"/>
          <w:sz w:val="24"/>
          <w:szCs w:val="24"/>
          <w14:ligatures w14:val="none"/>
        </w:rPr>
        <w:t>), zgodnie z harmonogramem zawartym w ustępie I pkt 4.</w:t>
      </w:r>
    </w:p>
    <w:p w14:paraId="675BC21C" w14:textId="0F5047C7" w:rsidR="000663BD" w:rsidRPr="00540751" w:rsidRDefault="000663BD" w:rsidP="000663BD">
      <w:pPr>
        <w:numPr>
          <w:ilvl w:val="0"/>
          <w:numId w:val="5"/>
        </w:numPr>
        <w:tabs>
          <w:tab w:val="left" w:pos="360"/>
        </w:tabs>
        <w:spacing w:before="120" w:after="120" w:line="271" w:lineRule="auto"/>
        <w:ind w:left="426" w:hanging="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W przypadku, gdy liczba osób uprawnionych, którym ma zostać udzielona </w:t>
      </w:r>
      <w:r w:rsidRPr="00540751">
        <w:rPr>
          <w:rFonts w:ascii="Arial" w:eastAsia="Times New Roman" w:hAnsi="Arial" w:cs="Arial"/>
          <w:bCs/>
          <w:kern w:val="0"/>
          <w:sz w:val="24"/>
          <w:szCs w:val="24"/>
          <w14:ligatures w14:val="none"/>
        </w:rPr>
        <w:t>nieodpłatna pomoc prawna oraz świadczone nieodpłatne poradnictwo obywatelskiego, a także edukacja prawna</w:t>
      </w:r>
      <w:r w:rsidRPr="00540751">
        <w:rPr>
          <w:rFonts w:ascii="Arial" w:eastAsia="Times New Roman" w:hAnsi="Arial" w:cs="Arial"/>
          <w:kern w:val="0"/>
          <w:sz w:val="24"/>
          <w:szCs w:val="24"/>
          <w14:ligatures w14:val="none"/>
        </w:rPr>
        <w:t>, uniemożliwia sprawne umawianie terminów wizyt w punkcie na obszarze Powiatu Choszczeńskiego, czas trwania dyżuru może ulec wydłużeniu do co najmniej 5 godzin dziennie we wszystkich punktach na obszarze tego powiatu. Wydłużenie czasu trwania dyżuru następuje na pisemne żądanie Starosty Choszczeńskiego. Możliwość wydłużenia czasu trwania dyżuru może nastąpić w trakcie całego roku. Wydłużenie czasu trwania dyżuru nie powoduje zwiększenia środków przeznaczonych na realizację zadania w 202</w:t>
      </w:r>
      <w:r>
        <w:rPr>
          <w:rFonts w:ascii="Arial" w:eastAsia="Times New Roman" w:hAnsi="Arial" w:cs="Arial"/>
          <w:kern w:val="0"/>
          <w:sz w:val="24"/>
          <w:szCs w:val="24"/>
          <w14:ligatures w14:val="none"/>
        </w:rPr>
        <w:t>6</w:t>
      </w:r>
      <w:r w:rsidRPr="00540751">
        <w:rPr>
          <w:rFonts w:ascii="Arial" w:eastAsia="Times New Roman" w:hAnsi="Arial" w:cs="Arial"/>
          <w:kern w:val="0"/>
          <w:sz w:val="24"/>
          <w:szCs w:val="24"/>
          <w14:ligatures w14:val="none"/>
        </w:rPr>
        <w:t xml:space="preserve"> roku.</w:t>
      </w:r>
    </w:p>
    <w:p w14:paraId="4632A16F" w14:textId="77777777" w:rsidR="000663BD" w:rsidRPr="00540751" w:rsidRDefault="000663BD" w:rsidP="000663BD">
      <w:pPr>
        <w:numPr>
          <w:ilvl w:val="0"/>
          <w:numId w:val="5"/>
        </w:numPr>
        <w:tabs>
          <w:tab w:val="left" w:pos="360"/>
        </w:tabs>
        <w:spacing w:before="120" w:after="120" w:line="271" w:lineRule="auto"/>
        <w:ind w:left="426" w:hanging="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Osobom ze znaczną niepełnosprawnością ruchową, które nie mogą stawić się w punkcie osobiście oraz osobom doświadczającym trudności w komunikowaniu się, o których mowa w ustawie z dnia 19 sierpnia 2011 r. o języku migowym i innych środkach komunikowania się (Dz. U. z 2023 r., poz. 20), może być udzielana nieodpłatna pomoc prawna lub świadczone nieodpłatne poradnictwo obywatelskie poza punktem albo za pośrednictwem środków porozumiewania się na odległość. Udzielanie </w:t>
      </w:r>
      <w:r w:rsidRPr="00540751">
        <w:rPr>
          <w:rFonts w:ascii="Arial" w:eastAsia="Times New Roman" w:hAnsi="Arial" w:cs="Arial"/>
          <w:bCs/>
          <w:kern w:val="0"/>
          <w:sz w:val="24"/>
          <w:szCs w:val="24"/>
          <w14:ligatures w14:val="none"/>
        </w:rPr>
        <w:t>nieodpłatnej pomocy prawnej oraz świadczenie nieodpłatnego poradnictwa obywatelskiego</w:t>
      </w:r>
      <w:r w:rsidRPr="00540751">
        <w:rPr>
          <w:rFonts w:ascii="Arial" w:eastAsia="Times New Roman" w:hAnsi="Arial" w:cs="Arial"/>
          <w:kern w:val="0"/>
          <w:sz w:val="24"/>
          <w:szCs w:val="24"/>
          <w14:ligatures w14:val="none"/>
        </w:rPr>
        <w:t xml:space="preserve"> w sytuacji, o której mowa wyżej nie powoduje zwiększenia środków przeznaczonych na realizację zadania w danym roku.  </w:t>
      </w:r>
    </w:p>
    <w:p w14:paraId="1F68036E" w14:textId="77777777" w:rsidR="000663BD" w:rsidRPr="00540751" w:rsidRDefault="000663BD" w:rsidP="000663BD">
      <w:pPr>
        <w:numPr>
          <w:ilvl w:val="0"/>
          <w:numId w:val="5"/>
        </w:numPr>
        <w:tabs>
          <w:tab w:val="left" w:pos="360"/>
        </w:tabs>
        <w:spacing w:before="120" w:after="120" w:line="271" w:lineRule="auto"/>
        <w:ind w:left="425" w:hanging="425"/>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 Sposób oraz warunki realizacji zadania określi umowa sporządzona z Powiatem Choszczeńskim zawierająca w szczególności zapisy, o których mowa w art. 6 ust. 2 ustawy o NPP.</w:t>
      </w:r>
    </w:p>
    <w:p w14:paraId="74586036" w14:textId="77777777" w:rsidR="000663BD" w:rsidRPr="00540751" w:rsidRDefault="000663BD" w:rsidP="000663BD">
      <w:pPr>
        <w:numPr>
          <w:ilvl w:val="0"/>
          <w:numId w:val="5"/>
        </w:numPr>
        <w:tabs>
          <w:tab w:val="left" w:pos="360"/>
        </w:tabs>
        <w:spacing w:before="120" w:after="120" w:line="271" w:lineRule="auto"/>
        <w:ind w:left="425" w:hanging="425"/>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 Oferent zobowiązany jest do złożenia sprawozdania z wykonania zadania publicznego według aktualnego wzoru obowiązującego na dzień składania sprawozdania. </w:t>
      </w:r>
    </w:p>
    <w:p w14:paraId="7D6FDBDE" w14:textId="77777777" w:rsidR="000663BD" w:rsidRPr="00540751" w:rsidRDefault="000663BD" w:rsidP="000663BD">
      <w:pPr>
        <w:numPr>
          <w:ilvl w:val="0"/>
          <w:numId w:val="5"/>
        </w:numPr>
        <w:tabs>
          <w:tab w:val="left" w:pos="360"/>
        </w:tabs>
        <w:spacing w:before="120" w:after="120" w:line="271" w:lineRule="auto"/>
        <w:ind w:left="425" w:hanging="425"/>
        <w:contextualSpacing/>
        <w:jc w:val="both"/>
        <w:rPr>
          <w:rFonts w:ascii="Arial" w:eastAsia="Times New Roman" w:hAnsi="Arial" w:cs="Arial"/>
          <w:color w:val="00B0F0"/>
          <w:kern w:val="0"/>
          <w:sz w:val="24"/>
          <w:szCs w:val="24"/>
          <w14:ligatures w14:val="none"/>
        </w:rPr>
      </w:pPr>
      <w:r w:rsidRPr="00540751">
        <w:rPr>
          <w:rFonts w:ascii="Arial" w:eastAsia="Times New Roman" w:hAnsi="Arial" w:cs="Arial"/>
          <w:kern w:val="0"/>
          <w:sz w:val="24"/>
          <w:szCs w:val="24"/>
          <w14:ligatures w14:val="none"/>
        </w:rPr>
        <w:t xml:space="preserve"> W ramach umowy, organizacji pozarządowej zostanie powierzone jednocześnie zadanie z zakresu edukacji prawnej, realizowane w związku z problemami zgłaszanymi w trakcie udzielania nieodpłatnej pomocy prawnej lub świadczenia nieodpłatnego poradnictwa obywatelskiego, w wymiarze co najmniej jednego zadania na rok, w szczególności w formach, o których mowa w art. 3b ust. 2 ustawy o NPP. W umowie Starosta Choszczeński może określić formy realizacji zadań z zakresu edukacji prawnej.</w:t>
      </w:r>
    </w:p>
    <w:p w14:paraId="4752D559" w14:textId="77777777" w:rsidR="000663BD" w:rsidRPr="00540751" w:rsidRDefault="000663BD" w:rsidP="000663BD">
      <w:pPr>
        <w:numPr>
          <w:ilvl w:val="0"/>
          <w:numId w:val="5"/>
        </w:numPr>
        <w:tabs>
          <w:tab w:val="left" w:pos="360"/>
        </w:tabs>
        <w:spacing w:before="120" w:after="120" w:line="271" w:lineRule="auto"/>
        <w:ind w:left="425" w:hanging="425"/>
        <w:contextualSpacing/>
        <w:jc w:val="both"/>
        <w:rPr>
          <w:rFonts w:ascii="Arial" w:eastAsia="Times New Roman" w:hAnsi="Arial" w:cs="Arial"/>
          <w:color w:val="00B0F0"/>
          <w:kern w:val="0"/>
          <w:sz w:val="24"/>
          <w:szCs w:val="24"/>
          <w14:ligatures w14:val="none"/>
        </w:rPr>
      </w:pPr>
      <w:r w:rsidRPr="00540751">
        <w:rPr>
          <w:rFonts w:ascii="Arial" w:eastAsia="Times New Roman" w:hAnsi="Arial" w:cs="Arial"/>
          <w:kern w:val="0"/>
          <w:sz w:val="24"/>
          <w:szCs w:val="24"/>
          <w14:ligatures w14:val="none"/>
        </w:rPr>
        <w:lastRenderedPageBreak/>
        <w:t xml:space="preserve"> Informacje o realizacji zadań z zakresu edukacji prawnej powinny być przekazywane w terminie do 10 dnia miesiąca następującego po zakończeniu każdego kwartału.</w:t>
      </w:r>
    </w:p>
    <w:p w14:paraId="4FCFA15B" w14:textId="6942A4DC" w:rsidR="000663BD" w:rsidRPr="00540751" w:rsidRDefault="000663BD" w:rsidP="000663BD">
      <w:pPr>
        <w:numPr>
          <w:ilvl w:val="0"/>
          <w:numId w:val="5"/>
        </w:numPr>
        <w:tabs>
          <w:tab w:val="left" w:pos="360"/>
        </w:tabs>
        <w:spacing w:before="120" w:after="120" w:line="271" w:lineRule="auto"/>
        <w:ind w:left="425" w:hanging="425"/>
        <w:contextualSpacing/>
        <w:jc w:val="both"/>
        <w:rPr>
          <w:rFonts w:ascii="Arial" w:eastAsia="Times New Roman" w:hAnsi="Arial" w:cs="Arial"/>
          <w:strike/>
          <w:kern w:val="0"/>
          <w:sz w:val="24"/>
          <w:szCs w:val="24"/>
          <w14:ligatures w14:val="none"/>
        </w:rPr>
      </w:pPr>
      <w:r w:rsidRPr="00540751">
        <w:rPr>
          <w:rFonts w:ascii="Arial" w:eastAsia="Times New Roman" w:hAnsi="Arial" w:cs="Arial"/>
          <w:kern w:val="0"/>
          <w:sz w:val="24"/>
          <w:szCs w:val="24"/>
          <w14:ligatures w14:val="none"/>
        </w:rPr>
        <w:t xml:space="preserve"> Oferent winien wskazać osoby mające prowadzić nieodpłatną mediację oraz załączyć do oferty stosowne umowy. Osoby wskazane przez Oferenta muszą być wpisane na listę, stałych mediatorów prowadzoną przez prezesa sądu okręgowego, o której mowa w ustawie z dnia 27 lipca 2001 r. - Prawo o ustroju sądów powszechnych (Dz.U. z 202</w:t>
      </w:r>
      <w:r>
        <w:rPr>
          <w:rFonts w:ascii="Arial" w:eastAsia="Times New Roman" w:hAnsi="Arial" w:cs="Arial"/>
          <w:kern w:val="0"/>
          <w:sz w:val="24"/>
          <w:szCs w:val="24"/>
          <w14:ligatures w14:val="none"/>
        </w:rPr>
        <w:t>4</w:t>
      </w:r>
      <w:r w:rsidRPr="00540751">
        <w:rPr>
          <w:rFonts w:ascii="Arial" w:eastAsia="Times New Roman" w:hAnsi="Arial" w:cs="Arial"/>
          <w:kern w:val="0"/>
          <w:sz w:val="24"/>
          <w:szCs w:val="24"/>
          <w14:ligatures w14:val="none"/>
        </w:rPr>
        <w:t xml:space="preserve"> r. poz. </w:t>
      </w:r>
      <w:r>
        <w:rPr>
          <w:rFonts w:ascii="Arial" w:eastAsia="Times New Roman" w:hAnsi="Arial" w:cs="Arial"/>
          <w:kern w:val="0"/>
          <w:sz w:val="24"/>
          <w:szCs w:val="24"/>
          <w14:ligatures w14:val="none"/>
        </w:rPr>
        <w:t>334</w:t>
      </w:r>
      <w:r w:rsidRPr="00540751">
        <w:rPr>
          <w:rFonts w:ascii="Arial" w:eastAsia="Times New Roman" w:hAnsi="Arial" w:cs="Arial"/>
          <w:kern w:val="0"/>
          <w:sz w:val="24"/>
          <w:szCs w:val="24"/>
          <w14:ligatures w14:val="none"/>
        </w:rPr>
        <w:t>) lub wpisane na listę mediatorów prowadzoną przez organizację pozarządową w zakresie swoich zadań statutowych lub uczelnię, o której mowa w ustawie z dnia 17 listopada 1964 r. - Kodeks postępowania cywilnego (Dz. U. z 202</w:t>
      </w:r>
      <w:r>
        <w:rPr>
          <w:rFonts w:ascii="Arial" w:eastAsia="Times New Roman" w:hAnsi="Arial" w:cs="Arial"/>
          <w:kern w:val="0"/>
          <w:sz w:val="24"/>
          <w:szCs w:val="24"/>
          <w14:ligatures w14:val="none"/>
        </w:rPr>
        <w:t>4</w:t>
      </w:r>
      <w:r w:rsidRPr="00540751">
        <w:rPr>
          <w:rFonts w:ascii="Arial" w:eastAsia="Times New Roman" w:hAnsi="Arial" w:cs="Arial"/>
          <w:kern w:val="0"/>
          <w:sz w:val="24"/>
          <w:szCs w:val="24"/>
          <w14:ligatures w14:val="none"/>
        </w:rPr>
        <w:t xml:space="preserve"> r. poz. 1</w:t>
      </w:r>
      <w:r w:rsidR="00524434">
        <w:rPr>
          <w:rFonts w:ascii="Arial" w:eastAsia="Times New Roman" w:hAnsi="Arial" w:cs="Arial"/>
          <w:kern w:val="0"/>
          <w:sz w:val="24"/>
          <w:szCs w:val="24"/>
          <w14:ligatures w14:val="none"/>
        </w:rPr>
        <w:t>568</w:t>
      </w:r>
      <w:r w:rsidRPr="00540751">
        <w:rPr>
          <w:rFonts w:ascii="Arial" w:eastAsia="Times New Roman" w:hAnsi="Arial" w:cs="Arial"/>
          <w:kern w:val="0"/>
          <w:sz w:val="24"/>
          <w:szCs w:val="24"/>
          <w14:ligatures w14:val="none"/>
        </w:rPr>
        <w:t xml:space="preserve">), o której informacje przekazano prezesowi sądu okręgowego.  </w:t>
      </w:r>
    </w:p>
    <w:p w14:paraId="6B6DFAB8" w14:textId="77777777" w:rsidR="000663BD" w:rsidRPr="00540751" w:rsidRDefault="000663BD" w:rsidP="000663BD">
      <w:pPr>
        <w:numPr>
          <w:ilvl w:val="0"/>
          <w:numId w:val="5"/>
        </w:numPr>
        <w:tabs>
          <w:tab w:val="left" w:pos="360"/>
        </w:tabs>
        <w:spacing w:before="120" w:after="120" w:line="271" w:lineRule="auto"/>
        <w:ind w:left="425" w:hanging="425"/>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 Oferent, w ramach oferty może przedstawić porozumienia o wolontariacie zawarte z osobami, które będą wykonywały świadczenia w ramach prowadzonego punktu, w tym służyły asystą osobom uprawnionym mającym trudności w samodzielnej realizacji porady, w szczególności z powodu niepełnosprawności, podeszłego wieku albo innych okoliczności życiowych.</w:t>
      </w:r>
    </w:p>
    <w:p w14:paraId="75385CCD" w14:textId="77777777" w:rsidR="000663BD" w:rsidRPr="00540751" w:rsidRDefault="000663BD" w:rsidP="000663BD">
      <w:pPr>
        <w:numPr>
          <w:ilvl w:val="0"/>
          <w:numId w:val="5"/>
        </w:numPr>
        <w:tabs>
          <w:tab w:val="left" w:pos="360"/>
        </w:tabs>
        <w:spacing w:before="120" w:after="120" w:line="271" w:lineRule="auto"/>
        <w:contextualSpacing/>
        <w:jc w:val="both"/>
        <w:rPr>
          <w:rFonts w:ascii="Arial" w:eastAsia="Times New Roman" w:hAnsi="Arial" w:cs="Arial"/>
          <w:strike/>
          <w:kern w:val="0"/>
          <w:sz w:val="24"/>
          <w:szCs w:val="24"/>
          <w14:ligatures w14:val="none"/>
        </w:rPr>
      </w:pPr>
      <w:r w:rsidRPr="00540751">
        <w:rPr>
          <w:rFonts w:ascii="Arial" w:eastAsia="Times New Roman" w:hAnsi="Arial" w:cs="Arial"/>
          <w:kern w:val="0"/>
          <w:sz w:val="24"/>
          <w:szCs w:val="24"/>
          <w14:ligatures w14:val="none"/>
        </w:rPr>
        <w:t xml:space="preserve"> Oferent zobowiązany jest do wskazania w ofercie wykazu osób, które będą wskazane do udzielania nieodpłatnej pomocy prawnej lub świadczenia nieodpłatnego poradnictwa obywatelskiego w punkcie zlokalizowanym na terenie Powiatu Choszczeńskiego, a także do wskazania wykazu mediatorów.</w:t>
      </w:r>
    </w:p>
    <w:p w14:paraId="0E4D1D56" w14:textId="77777777" w:rsidR="000663BD" w:rsidRPr="00540751" w:rsidRDefault="000663BD" w:rsidP="000663BD">
      <w:pPr>
        <w:numPr>
          <w:ilvl w:val="0"/>
          <w:numId w:val="5"/>
        </w:numPr>
        <w:tabs>
          <w:tab w:val="left" w:pos="360"/>
        </w:tabs>
        <w:spacing w:before="120" w:after="120" w:line="271" w:lineRule="auto"/>
        <w:contextualSpacing/>
        <w:jc w:val="both"/>
        <w:rPr>
          <w:rFonts w:ascii="Arial" w:eastAsia="Times New Roman" w:hAnsi="Arial" w:cs="Arial"/>
          <w:strike/>
          <w:color w:val="FF0000"/>
          <w:kern w:val="0"/>
          <w:sz w:val="24"/>
          <w:szCs w:val="24"/>
          <w14:ligatures w14:val="none"/>
        </w:rPr>
      </w:pPr>
      <w:r w:rsidRPr="00540751">
        <w:rPr>
          <w:rFonts w:ascii="Arial" w:eastAsia="Times New Roman" w:hAnsi="Arial" w:cs="Arial"/>
          <w:kern w:val="0"/>
          <w:sz w:val="24"/>
          <w:szCs w:val="24"/>
          <w14:ligatures w14:val="none"/>
        </w:rPr>
        <w:t>Oferent zobowiązany jest do wskazania w ofercie wykazu osób, z którymi zawarł porozumienia o wolontariacie w przypadku gdy deklaruje w ramach oferty dodatkowe świadczenia wolontariuszy, o których mowa w art.11 ust. 6b ustawy o NPP. Przy ocenie oferty nie będą dodatkowo punktowane porozumienia o wolontariacie zawarte z osobami wskazanymi do udzielania nieodpłatnej pomocy prawnej lub świadczenia nieodpłatnego poradnictwa obywatelskiego.</w:t>
      </w:r>
    </w:p>
    <w:p w14:paraId="3F6B1F45" w14:textId="77777777" w:rsidR="000663BD" w:rsidRPr="00540751" w:rsidRDefault="000663BD" w:rsidP="000663BD">
      <w:pPr>
        <w:numPr>
          <w:ilvl w:val="0"/>
          <w:numId w:val="5"/>
        </w:numPr>
        <w:tabs>
          <w:tab w:val="left" w:pos="360"/>
        </w:tabs>
        <w:spacing w:before="120" w:after="120" w:line="271" w:lineRule="auto"/>
        <w:ind w:hanging="426"/>
        <w:contextualSpacing/>
        <w:jc w:val="both"/>
        <w:rPr>
          <w:rFonts w:ascii="Arial" w:eastAsia="Times New Roman" w:hAnsi="Arial" w:cs="Arial"/>
          <w:color w:val="FF0000"/>
          <w:kern w:val="0"/>
          <w:sz w:val="24"/>
          <w:szCs w:val="24"/>
          <w14:ligatures w14:val="none"/>
        </w:rPr>
      </w:pPr>
      <w:r w:rsidRPr="00540751">
        <w:rPr>
          <w:rFonts w:ascii="Arial" w:eastAsia="Times New Roman" w:hAnsi="Arial" w:cs="Arial"/>
          <w:kern w:val="0"/>
          <w:sz w:val="24"/>
          <w:szCs w:val="24"/>
          <w14:ligatures w14:val="none"/>
        </w:rPr>
        <w:t>W przypadku obowiązywania stanu zagrożenia epidemicznego, stanu epidemii albo wprowadzenia stanu nadzwyczajnego udzielanie nieodpłatnej pomocy prawnej lub świadczenie nieodpłatnego poradnictwa obywatelskiego może odbywać się za pośrednictwem środków porozumiewania się na odległość oraz poza lokalem punktu. Do świadczenia pomocy stosuje się odpowiednio przepisy mające zastosowanie do osób, o których mowa w art. 8 ust. 8 ustawy o NPP.</w:t>
      </w:r>
    </w:p>
    <w:p w14:paraId="0B9B684C" w14:textId="77777777" w:rsidR="000663BD" w:rsidRPr="00540751" w:rsidRDefault="000663BD" w:rsidP="000663BD">
      <w:pPr>
        <w:tabs>
          <w:tab w:val="left" w:pos="6840"/>
        </w:tabs>
        <w:spacing w:before="120" w:after="120" w:line="271" w:lineRule="auto"/>
        <w:ind w:left="360"/>
        <w:contextualSpacing/>
        <w:jc w:val="both"/>
        <w:rPr>
          <w:rFonts w:ascii="Arial" w:eastAsia="Times New Roman" w:hAnsi="Arial" w:cs="Arial"/>
          <w:color w:val="FF0000"/>
          <w:kern w:val="0"/>
          <w:sz w:val="24"/>
          <w:szCs w:val="24"/>
          <w14:ligatures w14:val="none"/>
        </w:rPr>
      </w:pPr>
    </w:p>
    <w:p w14:paraId="63FCD0FF" w14:textId="77777777" w:rsidR="000663BD" w:rsidRPr="00540751" w:rsidRDefault="000663BD" w:rsidP="000663BD">
      <w:pPr>
        <w:tabs>
          <w:tab w:val="left" w:pos="6840"/>
        </w:tabs>
        <w:spacing w:before="120" w:after="120" w:line="271" w:lineRule="auto"/>
        <w:jc w:val="both"/>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VI. Termin oraz sposób składania ofert</w:t>
      </w:r>
    </w:p>
    <w:p w14:paraId="74EAB8F9" w14:textId="77777777" w:rsidR="000663BD" w:rsidRPr="00540751" w:rsidRDefault="000663BD" w:rsidP="000663BD">
      <w:pPr>
        <w:numPr>
          <w:ilvl w:val="0"/>
          <w:numId w:val="8"/>
        </w:numPr>
        <w:tabs>
          <w:tab w:val="left" w:pos="6840"/>
        </w:tabs>
        <w:spacing w:before="120" w:after="120" w:line="271" w:lineRule="auto"/>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Ofertę należy przygotować na formularzu zgodnym z załącznikiem nr 1 do Rozporządzenia Przewodniczącego Komitetu do Sprawy Pożytku Publicznego z dnia 24 października 2018 r. w sprawie wzorów ofert i ramowych wzorów umów dotyczących realizacji zadań Publicznych oraz wzorów sprawozdań z wykonania tych zadań (Dz. U. z 2018 poz. 2057).</w:t>
      </w:r>
    </w:p>
    <w:p w14:paraId="6BC72FB3" w14:textId="77777777" w:rsidR="000663BD" w:rsidRPr="00540751" w:rsidRDefault="000663BD" w:rsidP="000663BD">
      <w:pPr>
        <w:numPr>
          <w:ilvl w:val="0"/>
          <w:numId w:val="8"/>
        </w:numPr>
        <w:tabs>
          <w:tab w:val="left" w:pos="6840"/>
        </w:tabs>
        <w:spacing w:before="120" w:after="120" w:line="271" w:lineRule="auto"/>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Do oferty należy dołączyć:</w:t>
      </w:r>
    </w:p>
    <w:p w14:paraId="537DE0FC" w14:textId="77777777" w:rsidR="000663BD" w:rsidRPr="00540751" w:rsidRDefault="000663BD" w:rsidP="000663BD">
      <w:pPr>
        <w:tabs>
          <w:tab w:val="left" w:pos="6840"/>
        </w:tabs>
        <w:spacing w:before="120" w:after="120" w:line="271" w:lineRule="auto"/>
        <w:ind w:left="360"/>
        <w:contextualSpacing/>
        <w:jc w:val="both"/>
        <w:rPr>
          <w:rFonts w:ascii="Arial" w:eastAsia="Times New Roman" w:hAnsi="Arial" w:cs="Arial"/>
          <w:kern w:val="0"/>
          <w:sz w:val="24"/>
          <w:szCs w:val="24"/>
          <w14:ligatures w14:val="none"/>
        </w:rPr>
      </w:pPr>
    </w:p>
    <w:p w14:paraId="1F2D003C" w14:textId="77777777" w:rsidR="000663BD" w:rsidRPr="00540751" w:rsidRDefault="000663BD" w:rsidP="000663BD">
      <w:pPr>
        <w:tabs>
          <w:tab w:val="left" w:pos="6840"/>
        </w:tabs>
        <w:spacing w:before="120" w:after="120" w:line="271" w:lineRule="auto"/>
        <w:ind w:left="360"/>
        <w:contextualSpacing/>
        <w:jc w:val="both"/>
        <w:rPr>
          <w:rFonts w:ascii="Arial" w:eastAsia="Times New Roman"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30"/>
      </w:tblGrid>
      <w:tr w:rsidR="000663BD" w:rsidRPr="00540751" w14:paraId="11F06E3E" w14:textId="77777777" w:rsidTr="00B31AEC">
        <w:tc>
          <w:tcPr>
            <w:tcW w:w="4606" w:type="dxa"/>
          </w:tcPr>
          <w:p w14:paraId="1C6ECBBA"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lastRenderedPageBreak/>
              <w:t>Aktualny odpis z Krajowego Rejestru Sądowego, innego rejestru lub ewidencji, potwierdzający status prawny oferenta i umocowanie osób go reprezentujących.</w:t>
            </w:r>
          </w:p>
        </w:tc>
        <w:tc>
          <w:tcPr>
            <w:tcW w:w="4606" w:type="dxa"/>
          </w:tcPr>
          <w:p w14:paraId="618A4E73"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Odpis musi być zgodny z aktualnym stanem faktycznym i prawnym.</w:t>
            </w:r>
          </w:p>
        </w:tc>
      </w:tr>
      <w:tr w:rsidR="000663BD" w:rsidRPr="00540751" w14:paraId="129BBCC9" w14:textId="77777777" w:rsidTr="00B31AEC">
        <w:tc>
          <w:tcPr>
            <w:tcW w:w="4606" w:type="dxa"/>
          </w:tcPr>
          <w:p w14:paraId="4FC1F98B"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Kopię Statutu organizacji pozarządowej.</w:t>
            </w:r>
          </w:p>
        </w:tc>
        <w:tc>
          <w:tcPr>
            <w:tcW w:w="4606" w:type="dxa"/>
          </w:tcPr>
          <w:p w14:paraId="5F8F2C1A"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Aktualna kopia Statutu.</w:t>
            </w:r>
          </w:p>
        </w:tc>
      </w:tr>
      <w:tr w:rsidR="000663BD" w:rsidRPr="00540751" w14:paraId="68AA3027" w14:textId="77777777" w:rsidTr="00B31AEC">
        <w:tc>
          <w:tcPr>
            <w:tcW w:w="4606" w:type="dxa"/>
          </w:tcPr>
          <w:p w14:paraId="7BA62E9A" w14:textId="322F11E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Potwierdzenie wpisu na listę wojewody, o której mowa w art. 11d ustawy z dnia 5 sierpnia 2015 r. o nieodpłatnej pomocy prawnej, nieodpłatnym poradnictwie obywatelskim oraz edukacji prawnej (Dz. U. z 202</w:t>
            </w:r>
            <w:r w:rsidR="00524434">
              <w:rPr>
                <w:rFonts w:ascii="Arial" w:eastAsia="Times New Roman" w:hAnsi="Arial" w:cs="Arial"/>
                <w:kern w:val="0"/>
                <w14:ligatures w14:val="none"/>
              </w:rPr>
              <w:t>4</w:t>
            </w:r>
            <w:r w:rsidRPr="00540751">
              <w:rPr>
                <w:rFonts w:ascii="Arial" w:eastAsia="Times New Roman" w:hAnsi="Arial" w:cs="Arial"/>
                <w:kern w:val="0"/>
                <w14:ligatures w14:val="none"/>
              </w:rPr>
              <w:t xml:space="preserve"> r. poz. </w:t>
            </w:r>
            <w:r w:rsidR="00524434">
              <w:rPr>
                <w:rFonts w:ascii="Arial" w:eastAsia="Times New Roman" w:hAnsi="Arial" w:cs="Arial"/>
                <w:kern w:val="0"/>
                <w14:ligatures w14:val="none"/>
              </w:rPr>
              <w:t>1534</w:t>
            </w:r>
            <w:r w:rsidRPr="00540751">
              <w:rPr>
                <w:rFonts w:ascii="Arial" w:eastAsia="Times New Roman" w:hAnsi="Arial" w:cs="Arial"/>
                <w:kern w:val="0"/>
                <w14:ligatures w14:val="none"/>
              </w:rPr>
              <w:t>).</w:t>
            </w:r>
          </w:p>
        </w:tc>
        <w:tc>
          <w:tcPr>
            <w:tcW w:w="4606" w:type="dxa"/>
          </w:tcPr>
          <w:p w14:paraId="3156C401"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 xml:space="preserve">Aktualny wydruk listy prowadzonej przez Wojewodę na dzień składania oferty. </w:t>
            </w:r>
          </w:p>
        </w:tc>
      </w:tr>
      <w:tr w:rsidR="000663BD" w:rsidRPr="00540751" w14:paraId="1F0BF5AB" w14:textId="77777777" w:rsidTr="00B31AEC">
        <w:tc>
          <w:tcPr>
            <w:tcW w:w="4606" w:type="dxa"/>
          </w:tcPr>
          <w:p w14:paraId="6406478B"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 xml:space="preserve">Dokument opisujący standardy obsługi i wewnętrzny system kontroli jakości. </w:t>
            </w:r>
          </w:p>
        </w:tc>
        <w:tc>
          <w:tcPr>
            <w:tcW w:w="4606" w:type="dxa"/>
          </w:tcPr>
          <w:p w14:paraId="5FF3979B" w14:textId="77777777" w:rsidR="000663BD" w:rsidRPr="00540751" w:rsidRDefault="000663BD" w:rsidP="00B31AEC">
            <w:pPr>
              <w:tabs>
                <w:tab w:val="left" w:pos="6840"/>
              </w:tabs>
              <w:spacing w:before="120" w:after="120" w:line="271" w:lineRule="auto"/>
              <w:rPr>
                <w:rFonts w:ascii="Arial" w:eastAsia="Times New Roman" w:hAnsi="Arial" w:cs="Arial"/>
                <w:kern w:val="0"/>
                <w14:ligatures w14:val="none"/>
              </w:rPr>
            </w:pPr>
            <w:r w:rsidRPr="00540751">
              <w:rPr>
                <w:rFonts w:ascii="Arial" w:eastAsia="Times New Roman" w:hAnsi="Arial" w:cs="Arial"/>
                <w:kern w:val="0"/>
                <w14:ligatures w14:val="none"/>
              </w:rPr>
              <w:t xml:space="preserve">Organizacja winna dysponować opracowanymi przez dnia i stosowanymi standardami obsługi i posiadać wewnętrzny system kontroli jakości udzielanej nieodpłatnej pomocy prawnej lub świadczonego odpowiednio nieodpłatnego poradnictwa obywatelskiego. </w:t>
            </w:r>
          </w:p>
        </w:tc>
      </w:tr>
      <w:tr w:rsidR="000663BD" w:rsidRPr="00540751" w14:paraId="0EB407D4" w14:textId="77777777" w:rsidTr="00B31AEC">
        <w:tc>
          <w:tcPr>
            <w:tcW w:w="4606" w:type="dxa"/>
          </w:tcPr>
          <w:p w14:paraId="28DC6B3A" w14:textId="714FE132"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Umowy zawarte z adwokatem, radcą prawnym, doradcą podatkowym lub osobą, o której mowa w art. 11 ust. 3 pkt 2 ustawy lub w przypadku ofert na prowadzenie punktu nieodp</w:t>
            </w:r>
            <w:r w:rsidR="00524434">
              <w:rPr>
                <w:rFonts w:ascii="Arial" w:eastAsia="Times New Roman" w:hAnsi="Arial" w:cs="Arial"/>
                <w:kern w:val="0"/>
                <w14:ligatures w14:val="none"/>
              </w:rPr>
              <w:t>ł</w:t>
            </w:r>
            <w:r w:rsidRPr="00540751">
              <w:rPr>
                <w:rFonts w:ascii="Arial" w:eastAsia="Times New Roman" w:hAnsi="Arial" w:cs="Arial"/>
                <w:kern w:val="0"/>
                <w14:ligatures w14:val="none"/>
              </w:rPr>
              <w:t>atnego poradnictwa obywatelskiego umowy z osobami, o których mowa w art. 11 ust. 3a ustawy (Dz. U. z 202</w:t>
            </w:r>
            <w:r w:rsidR="00524434">
              <w:rPr>
                <w:rFonts w:ascii="Arial" w:eastAsia="Times New Roman" w:hAnsi="Arial" w:cs="Arial"/>
                <w:kern w:val="0"/>
                <w14:ligatures w14:val="none"/>
              </w:rPr>
              <w:t>4</w:t>
            </w:r>
            <w:r w:rsidRPr="00540751">
              <w:rPr>
                <w:rFonts w:ascii="Arial" w:eastAsia="Times New Roman" w:hAnsi="Arial" w:cs="Arial"/>
                <w:kern w:val="0"/>
                <w14:ligatures w14:val="none"/>
              </w:rPr>
              <w:t xml:space="preserve"> r. poz. </w:t>
            </w:r>
            <w:r w:rsidR="00524434">
              <w:rPr>
                <w:rFonts w:ascii="Arial" w:eastAsia="Times New Roman" w:hAnsi="Arial" w:cs="Arial"/>
                <w:kern w:val="0"/>
                <w14:ligatures w14:val="none"/>
              </w:rPr>
              <w:t>1534</w:t>
            </w:r>
            <w:r w:rsidRPr="00540751">
              <w:rPr>
                <w:rFonts w:ascii="Arial" w:eastAsia="Times New Roman" w:hAnsi="Arial" w:cs="Arial"/>
                <w:kern w:val="0"/>
                <w14:ligatures w14:val="none"/>
              </w:rPr>
              <w:t>).</w:t>
            </w:r>
          </w:p>
        </w:tc>
        <w:tc>
          <w:tcPr>
            <w:tcW w:w="4606" w:type="dxa"/>
          </w:tcPr>
          <w:p w14:paraId="2B0A5C33" w14:textId="4D8BFC12"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1. Kserokopie umów potwierdzających świadczenie pomocy prawnej w okresie od 1 stycznia 202</w:t>
            </w:r>
            <w:r w:rsidR="00524434">
              <w:rPr>
                <w:rFonts w:ascii="Arial" w:eastAsia="Times New Roman" w:hAnsi="Arial" w:cs="Arial"/>
                <w:kern w:val="0"/>
                <w14:ligatures w14:val="none"/>
              </w:rPr>
              <w:t>6</w:t>
            </w:r>
            <w:r w:rsidRPr="00540751">
              <w:rPr>
                <w:rFonts w:ascii="Arial" w:eastAsia="Times New Roman" w:hAnsi="Arial" w:cs="Arial"/>
                <w:kern w:val="0"/>
                <w14:ligatures w14:val="none"/>
              </w:rPr>
              <w:t xml:space="preserve"> r. do 31 grudnia 202</w:t>
            </w:r>
            <w:r w:rsidR="00524434">
              <w:rPr>
                <w:rFonts w:ascii="Arial" w:eastAsia="Times New Roman" w:hAnsi="Arial" w:cs="Arial"/>
                <w:kern w:val="0"/>
                <w14:ligatures w14:val="none"/>
              </w:rPr>
              <w:t>6</w:t>
            </w:r>
            <w:r w:rsidRPr="00540751">
              <w:rPr>
                <w:rFonts w:ascii="Arial" w:eastAsia="Times New Roman" w:hAnsi="Arial" w:cs="Arial"/>
                <w:kern w:val="0"/>
                <w14:ligatures w14:val="none"/>
              </w:rPr>
              <w:t xml:space="preserve"> r. ustalające zakres pracy w przeciętnym wymiarze 5 dni w tygodniu przez co najmniej 4 godziny dziennie. </w:t>
            </w:r>
          </w:p>
          <w:p w14:paraId="477FD8FC"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2. Wykaz ww. osób.</w:t>
            </w:r>
          </w:p>
        </w:tc>
      </w:tr>
      <w:tr w:rsidR="000663BD" w:rsidRPr="00540751" w14:paraId="0C1C53BD" w14:textId="77777777" w:rsidTr="00B31AEC">
        <w:tc>
          <w:tcPr>
            <w:tcW w:w="4606" w:type="dxa"/>
          </w:tcPr>
          <w:p w14:paraId="2B9D000C"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Umowy zawarte z mediatorami.</w:t>
            </w:r>
          </w:p>
        </w:tc>
        <w:tc>
          <w:tcPr>
            <w:tcW w:w="4606" w:type="dxa"/>
          </w:tcPr>
          <w:p w14:paraId="41179065" w14:textId="0BAC3A33"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1. Kserokopie umów potwierdzających świadczenie mediacji w okresie od 1 stycznia 202</w:t>
            </w:r>
            <w:r w:rsidR="00524434">
              <w:rPr>
                <w:rFonts w:ascii="Arial" w:eastAsia="Times New Roman" w:hAnsi="Arial" w:cs="Arial"/>
                <w:kern w:val="0"/>
                <w14:ligatures w14:val="none"/>
              </w:rPr>
              <w:t>6</w:t>
            </w:r>
            <w:r w:rsidRPr="00540751">
              <w:rPr>
                <w:rFonts w:ascii="Arial" w:eastAsia="Times New Roman" w:hAnsi="Arial" w:cs="Arial"/>
                <w:kern w:val="0"/>
                <w14:ligatures w14:val="none"/>
              </w:rPr>
              <w:t xml:space="preserve"> r. do 31 grudnia 202</w:t>
            </w:r>
            <w:r w:rsidR="00524434">
              <w:rPr>
                <w:rFonts w:ascii="Arial" w:eastAsia="Times New Roman" w:hAnsi="Arial" w:cs="Arial"/>
                <w:kern w:val="0"/>
                <w14:ligatures w14:val="none"/>
              </w:rPr>
              <w:t>6</w:t>
            </w:r>
            <w:r w:rsidRPr="00540751">
              <w:rPr>
                <w:rFonts w:ascii="Arial" w:eastAsia="Times New Roman" w:hAnsi="Arial" w:cs="Arial"/>
                <w:kern w:val="0"/>
                <w14:ligatures w14:val="none"/>
              </w:rPr>
              <w:t xml:space="preserve"> r.</w:t>
            </w:r>
          </w:p>
          <w:p w14:paraId="400B49D5"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2. Wykaz ww. osób.</w:t>
            </w:r>
          </w:p>
        </w:tc>
      </w:tr>
      <w:tr w:rsidR="000663BD" w:rsidRPr="00540751" w14:paraId="1BBA3873" w14:textId="77777777" w:rsidTr="00B31AEC">
        <w:tc>
          <w:tcPr>
            <w:tcW w:w="4606" w:type="dxa"/>
          </w:tcPr>
          <w:p w14:paraId="35C52798"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r w:rsidRPr="00540751">
              <w:rPr>
                <w:rFonts w:ascii="Arial" w:eastAsia="Times New Roman" w:hAnsi="Arial" w:cs="Arial"/>
                <w:kern w:val="0"/>
                <w14:ligatures w14:val="none"/>
              </w:rPr>
              <w:t xml:space="preserve">Zaświadczenia, o których mowa w art. 11 ust. 3a pkt 2 ustawy, albo zaświadczenia potwierdzające ukończenie szkolenia z oceną pozytywną, o którym mowa w art. 11a ust. 1 oraz/lub zaświadczenie potwierdzające ukończenie szkolenia doszkalającego, o którym mowa w art. 11a ust. 2 ustawy. </w:t>
            </w:r>
          </w:p>
        </w:tc>
        <w:tc>
          <w:tcPr>
            <w:tcW w:w="4606" w:type="dxa"/>
          </w:tcPr>
          <w:p w14:paraId="678CB2F4" w14:textId="77777777" w:rsidR="000663BD" w:rsidRPr="00540751" w:rsidRDefault="000663BD" w:rsidP="00B31AEC">
            <w:pPr>
              <w:tabs>
                <w:tab w:val="left" w:pos="6840"/>
              </w:tabs>
              <w:spacing w:before="120" w:after="120" w:line="271" w:lineRule="auto"/>
              <w:jc w:val="both"/>
              <w:rPr>
                <w:rFonts w:ascii="Arial" w:eastAsia="Times New Roman" w:hAnsi="Arial" w:cs="Arial"/>
                <w:kern w:val="0"/>
                <w14:ligatures w14:val="none"/>
              </w:rPr>
            </w:pPr>
          </w:p>
        </w:tc>
      </w:tr>
    </w:tbl>
    <w:p w14:paraId="52144647" w14:textId="77777777" w:rsidR="000663BD" w:rsidRPr="00540751" w:rsidRDefault="000663BD" w:rsidP="000663BD">
      <w:pPr>
        <w:tabs>
          <w:tab w:val="left" w:pos="6840"/>
        </w:tabs>
        <w:spacing w:before="120" w:after="120" w:line="271" w:lineRule="auto"/>
        <w:jc w:val="both"/>
        <w:rPr>
          <w:rFonts w:ascii="Arial" w:eastAsia="Times New Roman" w:hAnsi="Arial" w:cs="Arial"/>
          <w:kern w:val="0"/>
          <w:sz w:val="24"/>
          <w:szCs w:val="24"/>
          <w14:ligatures w14:val="none"/>
        </w:rPr>
      </w:pPr>
    </w:p>
    <w:p w14:paraId="6ED8FBF7" w14:textId="77777777" w:rsidR="000663BD" w:rsidRPr="00540751" w:rsidRDefault="000663BD" w:rsidP="000663BD">
      <w:pPr>
        <w:numPr>
          <w:ilvl w:val="0"/>
          <w:numId w:val="8"/>
        </w:numPr>
        <w:tabs>
          <w:tab w:val="left" w:pos="6840"/>
        </w:tabs>
        <w:spacing w:before="120" w:after="120" w:line="271" w:lineRule="auto"/>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Składana oferta i dokumenty poświadczające spełnianie warunków ogłoszenia powinny być podpisane przez osobę/osoby reprezentujące organizację </w:t>
      </w:r>
      <w:r w:rsidRPr="00540751">
        <w:rPr>
          <w:rFonts w:ascii="Arial" w:eastAsia="Times New Roman" w:hAnsi="Arial" w:cs="Arial"/>
          <w:kern w:val="0"/>
          <w:sz w:val="24"/>
          <w:szCs w:val="24"/>
          <w14:ligatures w14:val="none"/>
        </w:rPr>
        <w:lastRenderedPageBreak/>
        <w:t>pozarządową, natomiast kopie dokumentów powinny być podpisane za zgodność z oryginałem przez osoby uprawnione.</w:t>
      </w:r>
    </w:p>
    <w:p w14:paraId="15471B55" w14:textId="39A04FBB" w:rsidR="000663BD" w:rsidRPr="00540751" w:rsidRDefault="000663BD" w:rsidP="000663BD">
      <w:pPr>
        <w:numPr>
          <w:ilvl w:val="0"/>
          <w:numId w:val="8"/>
        </w:numPr>
        <w:tabs>
          <w:tab w:val="left" w:pos="6840"/>
        </w:tabs>
        <w:spacing w:before="120" w:after="120" w:line="271" w:lineRule="auto"/>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Ofertę wraz z wymaganymi dokumentami należy dostarczyć w terminie 21 dni od daty opublikowania ogłoszenia w Biuletynie Informacji Publicznej tj. </w:t>
      </w:r>
      <w:r w:rsidRPr="00540751">
        <w:rPr>
          <w:rFonts w:ascii="Arial" w:eastAsia="Times New Roman" w:hAnsi="Arial" w:cs="Arial"/>
          <w:b/>
          <w:kern w:val="0"/>
          <w:sz w:val="24"/>
          <w:szCs w:val="24"/>
          <w14:ligatures w14:val="none"/>
        </w:rPr>
        <w:t>do dni</w:t>
      </w:r>
      <w:r>
        <w:rPr>
          <w:rFonts w:ascii="Arial" w:eastAsia="Times New Roman" w:hAnsi="Arial" w:cs="Arial"/>
          <w:b/>
          <w:kern w:val="0"/>
          <w:sz w:val="24"/>
          <w:szCs w:val="24"/>
          <w14:ligatures w14:val="none"/>
        </w:rPr>
        <w:t xml:space="preserve">a </w:t>
      </w:r>
      <w:r w:rsidR="00445795">
        <w:rPr>
          <w:rFonts w:ascii="Arial" w:eastAsia="Times New Roman" w:hAnsi="Arial" w:cs="Arial"/>
          <w:b/>
          <w:kern w:val="0"/>
          <w:sz w:val="24"/>
          <w:szCs w:val="24"/>
          <w14:ligatures w14:val="none"/>
        </w:rPr>
        <w:t xml:space="preserve">31 października </w:t>
      </w:r>
      <w:r w:rsidRPr="00540751">
        <w:rPr>
          <w:rFonts w:ascii="Arial" w:eastAsia="Times New Roman" w:hAnsi="Arial" w:cs="Arial"/>
          <w:b/>
          <w:kern w:val="0"/>
          <w:sz w:val="24"/>
          <w:szCs w:val="24"/>
          <w14:ligatures w14:val="none"/>
        </w:rPr>
        <w:t>202</w:t>
      </w:r>
      <w:r w:rsidR="00524434">
        <w:rPr>
          <w:rFonts w:ascii="Arial" w:eastAsia="Times New Roman" w:hAnsi="Arial" w:cs="Arial"/>
          <w:b/>
          <w:kern w:val="0"/>
          <w:sz w:val="24"/>
          <w:szCs w:val="24"/>
          <w14:ligatures w14:val="none"/>
        </w:rPr>
        <w:t>5</w:t>
      </w:r>
      <w:r w:rsidRPr="00540751">
        <w:rPr>
          <w:rFonts w:ascii="Arial" w:eastAsia="Times New Roman" w:hAnsi="Arial" w:cs="Arial"/>
          <w:b/>
          <w:kern w:val="0"/>
          <w:sz w:val="24"/>
          <w:szCs w:val="24"/>
          <w14:ligatures w14:val="none"/>
        </w:rPr>
        <w:t xml:space="preserve"> r.</w:t>
      </w:r>
      <w:r w:rsidRPr="00540751">
        <w:rPr>
          <w:rFonts w:ascii="Arial" w:eastAsia="Times New Roman" w:hAnsi="Arial" w:cs="Arial"/>
          <w:kern w:val="0"/>
          <w:sz w:val="24"/>
          <w:szCs w:val="24"/>
          <w14:ligatures w14:val="none"/>
        </w:rPr>
        <w:t xml:space="preserve">, w zamkniętych kopertach na adres Starostwo Powiatowe w Choszcznie, ul. Nadbrzeżna 2, 73-200 Choszczno. </w:t>
      </w:r>
      <w:r w:rsidRPr="00540751">
        <w:rPr>
          <w:rFonts w:ascii="Arial" w:eastAsia="Times New Roman" w:hAnsi="Arial" w:cs="Arial"/>
          <w:bCs/>
          <w:kern w:val="0"/>
          <w:sz w:val="24"/>
          <w:szCs w:val="24"/>
          <w14:ligatures w14:val="none"/>
        </w:rPr>
        <w:t xml:space="preserve">Dokumenty można przesłać pocztą lub złożyć osobiście w Kancelarii Ogólnej Starostwa Powiatowego w Choszcznie – parter. </w:t>
      </w:r>
    </w:p>
    <w:p w14:paraId="63F0553B" w14:textId="0FF13DBE" w:rsidR="000663BD" w:rsidRPr="00540751" w:rsidRDefault="000663BD" w:rsidP="000663BD">
      <w:pPr>
        <w:numPr>
          <w:ilvl w:val="0"/>
          <w:numId w:val="8"/>
        </w:numPr>
        <w:tabs>
          <w:tab w:val="left" w:pos="6840"/>
        </w:tabs>
        <w:spacing w:after="0" w:line="271" w:lineRule="auto"/>
        <w:ind w:left="357" w:hanging="357"/>
        <w:contextualSpacing/>
        <w:jc w:val="both"/>
        <w:rPr>
          <w:rFonts w:ascii="Arial" w:eastAsia="Times New Roman" w:hAnsi="Arial" w:cs="Arial"/>
          <w:kern w:val="0"/>
          <w:sz w:val="24"/>
          <w:szCs w:val="24"/>
          <w14:ligatures w14:val="none"/>
        </w:rPr>
      </w:pPr>
      <w:r w:rsidRPr="00540751">
        <w:rPr>
          <w:rFonts w:ascii="Arial" w:eastAsia="Times New Roman" w:hAnsi="Arial" w:cs="Arial"/>
          <w:bCs/>
          <w:kern w:val="0"/>
          <w:sz w:val="24"/>
          <w:szCs w:val="24"/>
          <w14:ligatures w14:val="none"/>
        </w:rPr>
        <w:t>Na kopercie należy umieścić dopisek „Prowadzenie punktu nieodpłatnej pomocy prawnej oraz świadczenie nieodpłatnego poradnictwa obywatelskiego, a także edukacji prawnej na terenie Powiatu Choszczeńskiego w 202</w:t>
      </w:r>
      <w:r w:rsidR="00524434">
        <w:rPr>
          <w:rFonts w:ascii="Arial" w:eastAsia="Times New Roman" w:hAnsi="Arial" w:cs="Arial"/>
          <w:bCs/>
          <w:kern w:val="0"/>
          <w:sz w:val="24"/>
          <w:szCs w:val="24"/>
          <w14:ligatures w14:val="none"/>
        </w:rPr>
        <w:t>6</w:t>
      </w:r>
      <w:r w:rsidRPr="00540751">
        <w:rPr>
          <w:rFonts w:ascii="Arial" w:eastAsia="Times New Roman" w:hAnsi="Arial" w:cs="Arial"/>
          <w:bCs/>
          <w:kern w:val="0"/>
          <w:sz w:val="24"/>
          <w:szCs w:val="24"/>
          <w14:ligatures w14:val="none"/>
        </w:rPr>
        <w:t xml:space="preserve"> r.”. O zachowaniu terminu decyduje data wpływu oferty do urzędu, a nie data stempla pocztowego.</w:t>
      </w:r>
      <w:r w:rsidRPr="00540751">
        <w:rPr>
          <w:rFonts w:ascii="Arial" w:eastAsia="Times New Roman" w:hAnsi="Arial" w:cs="Arial"/>
          <w:b/>
          <w:bCs/>
          <w:kern w:val="0"/>
          <w:sz w:val="24"/>
          <w:szCs w:val="24"/>
          <w14:ligatures w14:val="none"/>
        </w:rPr>
        <w:t xml:space="preserve"> </w:t>
      </w:r>
    </w:p>
    <w:p w14:paraId="1602B1F8" w14:textId="77777777" w:rsidR="000663BD" w:rsidRPr="00540751" w:rsidRDefault="000663BD" w:rsidP="000663BD">
      <w:pPr>
        <w:numPr>
          <w:ilvl w:val="0"/>
          <w:numId w:val="8"/>
        </w:numPr>
        <w:tabs>
          <w:tab w:val="left" w:pos="6840"/>
        </w:tabs>
        <w:spacing w:after="0" w:line="271" w:lineRule="auto"/>
        <w:ind w:left="357" w:hanging="357"/>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Oferty złożone niezgodnie z ogłoszeniem, na niewłaściwych drukach, niekompletne, nieczytelne, w innym języku niż język polski lub złożone po terminie zostaną odrzucone z przyczyn formalnych. </w:t>
      </w:r>
    </w:p>
    <w:p w14:paraId="00724267" w14:textId="77777777" w:rsidR="000663BD" w:rsidRPr="00540751" w:rsidRDefault="000663BD" w:rsidP="000663BD">
      <w:pPr>
        <w:numPr>
          <w:ilvl w:val="0"/>
          <w:numId w:val="8"/>
        </w:numPr>
        <w:tabs>
          <w:tab w:val="left" w:pos="6840"/>
        </w:tabs>
        <w:spacing w:after="0" w:line="271" w:lineRule="auto"/>
        <w:ind w:left="357" w:hanging="357"/>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Oferty przesłane faksem, bądź złożone droga elektroniczną nie będą przyjmowane. </w:t>
      </w:r>
    </w:p>
    <w:p w14:paraId="3A6A0B96" w14:textId="77777777" w:rsidR="000663BD" w:rsidRPr="00540751" w:rsidRDefault="000663BD" w:rsidP="000663BD">
      <w:pPr>
        <w:numPr>
          <w:ilvl w:val="0"/>
          <w:numId w:val="8"/>
        </w:numPr>
        <w:tabs>
          <w:tab w:val="left" w:pos="6840"/>
        </w:tabs>
        <w:spacing w:after="0" w:line="271" w:lineRule="auto"/>
        <w:ind w:left="357" w:hanging="357"/>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Nie przewiduje się możliwości uzupełnienia oferty, która złożona została w stanie niekompletnym. </w:t>
      </w:r>
    </w:p>
    <w:p w14:paraId="114B4CBE" w14:textId="77777777" w:rsidR="000663BD" w:rsidRPr="00540751" w:rsidRDefault="000663BD" w:rsidP="000663BD">
      <w:pPr>
        <w:numPr>
          <w:ilvl w:val="0"/>
          <w:numId w:val="8"/>
        </w:numPr>
        <w:tabs>
          <w:tab w:val="left" w:pos="6840"/>
        </w:tabs>
        <w:spacing w:after="0" w:line="271" w:lineRule="auto"/>
        <w:ind w:left="357" w:hanging="357"/>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Prowadzenie punktów, jest zadaniem zleconym z zakresu administracji rządowej, w przypadku, gdy wnioskowana w ofercie kwota finansowania przekroczy wysokość środków przeznaczonych na powierzenie zadania, oferta zostanie odrzucona z przyczyn formalnych.</w:t>
      </w:r>
    </w:p>
    <w:p w14:paraId="10CBCC66" w14:textId="77777777" w:rsidR="000663BD" w:rsidRPr="00540751" w:rsidRDefault="000663BD" w:rsidP="000663BD">
      <w:pPr>
        <w:tabs>
          <w:tab w:val="left" w:pos="6840"/>
        </w:tabs>
        <w:spacing w:before="120" w:after="120" w:line="271" w:lineRule="auto"/>
        <w:ind w:left="360"/>
        <w:contextualSpacing/>
        <w:jc w:val="both"/>
        <w:rPr>
          <w:rFonts w:ascii="Arial" w:eastAsia="Times New Roman" w:hAnsi="Arial" w:cs="Arial"/>
          <w:kern w:val="0"/>
          <w:sz w:val="24"/>
          <w:szCs w:val="24"/>
          <w14:ligatures w14:val="none"/>
        </w:rPr>
      </w:pPr>
    </w:p>
    <w:p w14:paraId="756D2172" w14:textId="77777777" w:rsidR="000663BD" w:rsidRPr="00540751" w:rsidRDefault="000663BD" w:rsidP="000663BD">
      <w:pPr>
        <w:tabs>
          <w:tab w:val="left" w:pos="6840"/>
        </w:tabs>
        <w:spacing w:before="120" w:after="120" w:line="271" w:lineRule="auto"/>
        <w:jc w:val="both"/>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VII. Tryb, kryteria i termin dokonania wyboru ofert</w:t>
      </w:r>
    </w:p>
    <w:p w14:paraId="76A8FBAF" w14:textId="77777777" w:rsidR="000663BD" w:rsidRPr="00540751" w:rsidRDefault="000663BD" w:rsidP="000663BD">
      <w:pPr>
        <w:widowControl w:val="0"/>
        <w:numPr>
          <w:ilvl w:val="0"/>
          <w:numId w:val="3"/>
        </w:numPr>
        <w:suppressAutoHyphens/>
        <w:spacing w:after="0" w:line="271" w:lineRule="auto"/>
        <w:ind w:left="426"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Złożona oferta podlega ocenie formalnej i ocenie merytorycznej. </w:t>
      </w:r>
    </w:p>
    <w:p w14:paraId="4BCC70B8" w14:textId="439C7093"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Wyboru oferty dokonuje Zarząd Powiatu Choszczeńskiego w formie uchwały po zapoznaniu się z opinią Komisji Konkursowej, która ocenia oferty zgodnie z art. 15 ust.1 ustawy z dnia 24 kwietnia 2003 r. o działalności pożytku publicznego i o wolontariacie (Dz.U. z 202</w:t>
      </w:r>
      <w:r w:rsidR="00FF22A6">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r. poz. </w:t>
      </w:r>
      <w:r w:rsidR="00524434">
        <w:rPr>
          <w:rFonts w:ascii="Arial" w:eastAsia="Times New Roman" w:hAnsi="Arial" w:cs="Arial"/>
          <w:kern w:val="0"/>
          <w:sz w:val="24"/>
          <w:szCs w:val="24"/>
          <w14:ligatures w14:val="none"/>
        </w:rPr>
        <w:t>1</w:t>
      </w:r>
      <w:r w:rsidR="00FF22A6">
        <w:rPr>
          <w:rFonts w:ascii="Arial" w:eastAsia="Times New Roman" w:hAnsi="Arial" w:cs="Arial"/>
          <w:kern w:val="0"/>
          <w:sz w:val="24"/>
          <w:szCs w:val="24"/>
          <w14:ligatures w14:val="none"/>
        </w:rPr>
        <w:t>338</w:t>
      </w:r>
      <w:r w:rsidRPr="00540751">
        <w:rPr>
          <w:rFonts w:ascii="Arial" w:eastAsia="Times New Roman" w:hAnsi="Arial" w:cs="Arial"/>
          <w:kern w:val="0"/>
          <w:sz w:val="24"/>
          <w:szCs w:val="24"/>
          <w14:ligatures w14:val="none"/>
        </w:rPr>
        <w:t>), mając na względzie wybór najkorzystniejszej oferty.</w:t>
      </w:r>
    </w:p>
    <w:p w14:paraId="7D0D1E54"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Skład Komisji oraz zasady jej pracy określa uchwała Zarządu Powiatu Choszczeńskiego. W skład komisji konkursowej, o której mowa w zdaniu pierwszym, może wchodzić dodatkowo przedstawiciel wojewody.</w:t>
      </w:r>
    </w:p>
    <w:p w14:paraId="7B517466"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Do decyzji Komisji Konkursowej i uchwały Zarządu Powiatu Choszczeńskiego w sprawie rozstrzygnięcia konkursu ofert nie stosuje się trybu odwoławczego.</w:t>
      </w:r>
      <w:r w:rsidRPr="00540751">
        <w:rPr>
          <w:rFonts w:ascii="Arial" w:eastAsia="Times New Roman" w:hAnsi="Arial" w:cs="Arial"/>
          <w:color w:val="000000"/>
          <w:kern w:val="0"/>
          <w:sz w:val="24"/>
          <w:szCs w:val="24"/>
          <w14:ligatures w14:val="none"/>
        </w:rPr>
        <w:t xml:space="preserve"> </w:t>
      </w:r>
    </w:p>
    <w:p w14:paraId="7EEB5EDE"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Oferty wraz z załącznikami nie będą zwracane Oferentom.</w:t>
      </w:r>
    </w:p>
    <w:p w14:paraId="26A3678E"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w w:val="107"/>
          <w:kern w:val="0"/>
          <w:sz w:val="24"/>
          <w:szCs w:val="24"/>
          <w14:ligatures w14:val="none"/>
        </w:rPr>
        <w:t>Rozpatrzenie ofert nastąpi niezwłocznie</w:t>
      </w:r>
      <w:r w:rsidRPr="00540751">
        <w:rPr>
          <w:rFonts w:ascii="Arial" w:eastAsia="Times New Roman" w:hAnsi="Arial" w:cs="Arial"/>
          <w:b/>
          <w:bCs/>
          <w:w w:val="113"/>
          <w:kern w:val="0"/>
          <w:sz w:val="24"/>
          <w:szCs w:val="24"/>
          <w14:ligatures w14:val="none"/>
        </w:rPr>
        <w:t xml:space="preserve"> </w:t>
      </w:r>
      <w:r w:rsidRPr="00540751">
        <w:rPr>
          <w:rFonts w:ascii="Arial" w:eastAsia="Times New Roman" w:hAnsi="Arial" w:cs="Arial"/>
          <w:w w:val="107"/>
          <w:kern w:val="0"/>
          <w:sz w:val="24"/>
          <w:szCs w:val="24"/>
          <w14:ligatures w14:val="none"/>
        </w:rPr>
        <w:t>od dnia zakończenia przyjmowania ofert.</w:t>
      </w:r>
    </w:p>
    <w:p w14:paraId="65C884A1"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Ustala się wkład własny organizacji w wysokości, co najmniej 10% całkowitego kosztu realizacji zadania, przy czym wkład własny może mieć formę wkładu osobowego i/lub rzeczowego. Wkład własny osobowy stanowić może m.in. świadczenie wolontariuszy i praca społeczna członków organizacji pozarządowej. </w:t>
      </w:r>
    </w:p>
    <w:p w14:paraId="589510B8"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Ocena formalna polega na sprawdzeniu spełnienia podstawowych wymogów dotyczących oferty i organizacji pozarządowej zgodnie z </w:t>
      </w:r>
      <w:r w:rsidRPr="00540751">
        <w:rPr>
          <w:rFonts w:ascii="Arial" w:eastAsia="Times New Roman" w:hAnsi="Arial" w:cs="Arial"/>
          <w:b/>
          <w:kern w:val="0"/>
          <w:sz w:val="24"/>
          <w:szCs w:val="24"/>
          <w14:ligatures w14:val="none"/>
        </w:rPr>
        <w:t xml:space="preserve">kartą oceny formalnej </w:t>
      </w:r>
      <w:r w:rsidRPr="00540751">
        <w:rPr>
          <w:rFonts w:ascii="Arial" w:eastAsia="Times New Roman" w:hAnsi="Arial" w:cs="Arial"/>
          <w:b/>
          <w:kern w:val="0"/>
          <w:sz w:val="24"/>
          <w:szCs w:val="24"/>
          <w14:ligatures w14:val="none"/>
        </w:rPr>
        <w:lastRenderedPageBreak/>
        <w:t>oferty,</w:t>
      </w:r>
      <w:r w:rsidRPr="00540751">
        <w:rPr>
          <w:rFonts w:ascii="Arial" w:eastAsia="Times New Roman" w:hAnsi="Arial" w:cs="Arial"/>
          <w:kern w:val="0"/>
          <w:sz w:val="24"/>
          <w:szCs w:val="24"/>
          <w14:ligatures w14:val="none"/>
        </w:rPr>
        <w:t xml:space="preserve"> stanowiącą </w:t>
      </w:r>
      <w:r w:rsidRPr="00540751">
        <w:rPr>
          <w:rFonts w:ascii="Arial" w:eastAsia="Times New Roman" w:hAnsi="Arial" w:cs="Arial"/>
          <w:b/>
          <w:kern w:val="0"/>
          <w:sz w:val="24"/>
          <w:szCs w:val="24"/>
          <w14:ligatures w14:val="none"/>
        </w:rPr>
        <w:t>załącznik nr 1</w:t>
      </w:r>
      <w:r w:rsidRPr="00540751">
        <w:rPr>
          <w:rFonts w:ascii="Arial" w:eastAsia="Times New Roman" w:hAnsi="Arial" w:cs="Arial"/>
          <w:kern w:val="0"/>
          <w:sz w:val="24"/>
          <w:szCs w:val="24"/>
          <w14:ligatures w14:val="none"/>
        </w:rPr>
        <w:t xml:space="preserve"> do ogłoszenia.  </w:t>
      </w:r>
    </w:p>
    <w:p w14:paraId="69AF42D3"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Oceny merytorycznej ofert dokonuje komisja konkursowa i dokonywana jest zgodnie z </w:t>
      </w:r>
      <w:r w:rsidRPr="00540751">
        <w:rPr>
          <w:rFonts w:ascii="Arial" w:eastAsia="Times New Roman" w:hAnsi="Arial" w:cs="Arial"/>
          <w:b/>
          <w:kern w:val="0"/>
          <w:sz w:val="24"/>
          <w:szCs w:val="24"/>
          <w14:ligatures w14:val="none"/>
        </w:rPr>
        <w:t>kartą oceny merytorycznej oferty</w:t>
      </w:r>
      <w:r w:rsidRPr="00540751">
        <w:rPr>
          <w:rFonts w:ascii="Arial" w:eastAsia="Times New Roman" w:hAnsi="Arial" w:cs="Arial"/>
          <w:kern w:val="0"/>
          <w:sz w:val="24"/>
          <w:szCs w:val="24"/>
          <w14:ligatures w14:val="none"/>
        </w:rPr>
        <w:t xml:space="preserve">, stanowiącej </w:t>
      </w:r>
      <w:r w:rsidRPr="00540751">
        <w:rPr>
          <w:rFonts w:ascii="Arial" w:eastAsia="Times New Roman" w:hAnsi="Arial" w:cs="Arial"/>
          <w:b/>
          <w:kern w:val="0"/>
          <w:sz w:val="24"/>
          <w:szCs w:val="24"/>
          <w14:ligatures w14:val="none"/>
        </w:rPr>
        <w:t>załącznik nr 2</w:t>
      </w:r>
      <w:r w:rsidRPr="00540751">
        <w:rPr>
          <w:rFonts w:ascii="Arial" w:eastAsia="Times New Roman" w:hAnsi="Arial" w:cs="Arial"/>
          <w:kern w:val="0"/>
          <w:sz w:val="24"/>
          <w:szCs w:val="24"/>
          <w14:ligatures w14:val="none"/>
        </w:rPr>
        <w:t xml:space="preserve"> do ogłoszenia. </w:t>
      </w:r>
    </w:p>
    <w:p w14:paraId="03A38CA5"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Umowa o powierzenie realizacji zadania podpisana zostanie bez zbędnej zwłoki po ogłoszeniu wyników otwartego konkursu ofert. </w:t>
      </w:r>
    </w:p>
    <w:p w14:paraId="34575050"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Złożenie oferty nie jest równoznaczne z przyznaniem dotacji.</w:t>
      </w:r>
    </w:p>
    <w:p w14:paraId="14B0D3A6"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Środki z przyznanej dotacji mogą być przeznaczone wyłącznie na pokrycie kosztów wynikających bezpośrednio z realizacji zadania.</w:t>
      </w:r>
    </w:p>
    <w:p w14:paraId="5EB43ED3"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W przypadku, gdy nie zostanie złożona żadna oferta lub żadna ze złożonych ofert nie spełni wymogów zawartych w ogłoszeniu, konkurs zostanie unieważniony.</w:t>
      </w:r>
    </w:p>
    <w:p w14:paraId="43DB1558" w14:textId="77777777" w:rsidR="000663BD" w:rsidRPr="00540751" w:rsidRDefault="000663BD" w:rsidP="000663BD">
      <w:pPr>
        <w:widowControl w:val="0"/>
        <w:numPr>
          <w:ilvl w:val="0"/>
          <w:numId w:val="3"/>
        </w:numPr>
        <w:suppressAutoHyphens/>
        <w:spacing w:after="0" w:line="271" w:lineRule="auto"/>
        <w:ind w:left="425" w:hanging="425"/>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W przypadku gdy w otwartym konkursie ofert nie wpłynie żadna oferta na powierzenie prowadzenia punktu przeznaczonego na świadczenie nieodpłatnego poradnictwa obywatelskiego albo żadna ze złożonych ofert nie spełnia wymogów konkursu w części dotyczącej świadczenia w punkcie nieodpłatnego poradnictwa obywatelskiego, organizacji pozarządowej powierza się prowadzenie wszystkich punktów z przeznaczeniem na udzielanie nieodpłatnej pomocy prawnej.</w:t>
      </w:r>
    </w:p>
    <w:p w14:paraId="46CEB200" w14:textId="77777777" w:rsidR="000663BD" w:rsidRPr="00540751" w:rsidRDefault="000663BD" w:rsidP="000663BD">
      <w:pPr>
        <w:widowControl w:val="0"/>
        <w:suppressAutoHyphens/>
        <w:spacing w:after="0" w:line="271" w:lineRule="auto"/>
        <w:ind w:left="426"/>
        <w:jc w:val="both"/>
        <w:rPr>
          <w:rFonts w:ascii="Arial" w:eastAsia="Times New Roman" w:hAnsi="Arial" w:cs="Arial"/>
          <w:kern w:val="0"/>
          <w:sz w:val="24"/>
          <w:szCs w:val="24"/>
          <w14:ligatures w14:val="none"/>
        </w:rPr>
      </w:pPr>
    </w:p>
    <w:p w14:paraId="028F8C76" w14:textId="24E2A66A" w:rsidR="000663BD" w:rsidRPr="00540751" w:rsidRDefault="000663BD" w:rsidP="000663BD">
      <w:pPr>
        <w:spacing w:line="271" w:lineRule="auto"/>
        <w:jc w:val="both"/>
        <w:rPr>
          <w:rFonts w:ascii="Arial" w:eastAsia="Times New Roman" w:hAnsi="Arial" w:cs="Arial"/>
          <w:b/>
          <w:kern w:val="0"/>
          <w:sz w:val="24"/>
          <w:szCs w:val="24"/>
          <w14:ligatures w14:val="none"/>
        </w:rPr>
      </w:pPr>
      <w:r w:rsidRPr="00540751">
        <w:rPr>
          <w:rFonts w:ascii="Arial" w:eastAsia="Times New Roman" w:hAnsi="Arial" w:cs="Arial"/>
          <w:b/>
          <w:kern w:val="0"/>
          <w:sz w:val="24"/>
          <w:szCs w:val="24"/>
          <w14:ligatures w14:val="none"/>
        </w:rPr>
        <w:t>VIII. Informacja o zrealizowanych przez Zarząd Powiatu Choszczeńskiego w roku 202</w:t>
      </w:r>
      <w:r w:rsidR="00524434">
        <w:rPr>
          <w:rFonts w:ascii="Arial" w:eastAsia="Times New Roman" w:hAnsi="Arial" w:cs="Arial"/>
          <w:b/>
          <w:kern w:val="0"/>
          <w:sz w:val="24"/>
          <w:szCs w:val="24"/>
          <w14:ligatures w14:val="none"/>
        </w:rPr>
        <w:t>4</w:t>
      </w:r>
      <w:r w:rsidRPr="00540751">
        <w:rPr>
          <w:rFonts w:ascii="Arial" w:eastAsia="Times New Roman" w:hAnsi="Arial" w:cs="Arial"/>
          <w:b/>
          <w:kern w:val="0"/>
          <w:sz w:val="24"/>
          <w:szCs w:val="24"/>
          <w14:ligatures w14:val="none"/>
        </w:rPr>
        <w:t xml:space="preserve"> i 202</w:t>
      </w:r>
      <w:r w:rsidR="00524434">
        <w:rPr>
          <w:rFonts w:ascii="Arial" w:eastAsia="Times New Roman" w:hAnsi="Arial" w:cs="Arial"/>
          <w:b/>
          <w:kern w:val="0"/>
          <w:sz w:val="24"/>
          <w:szCs w:val="24"/>
          <w14:ligatures w14:val="none"/>
        </w:rPr>
        <w:t>5</w:t>
      </w:r>
      <w:r w:rsidRPr="00540751">
        <w:rPr>
          <w:rFonts w:ascii="Arial" w:eastAsia="Times New Roman" w:hAnsi="Arial" w:cs="Arial"/>
          <w:b/>
          <w:kern w:val="0"/>
          <w:sz w:val="24"/>
          <w:szCs w:val="24"/>
          <w14:ligatures w14:val="none"/>
        </w:rPr>
        <w:t xml:space="preserve"> zadaniach publicznych polegających na świadczeniu nieodpłatnej pomocy prawnej, związanych z nimi kosztami, z uwzględnieniem wysokości dotacji przekazanych organizacjom pozarządowym i podmiotom, o których mowa w art. 3 ust. 3 ustawy z dnia 24 kwietnia 2003 r. o działalności pożytku publicznego i o wolontariacie (Dz. U. z</w:t>
      </w:r>
      <w:r w:rsidRPr="00540751">
        <w:rPr>
          <w:rFonts w:ascii="Arial" w:eastAsia="Times New Roman" w:hAnsi="Arial" w:cs="Arial"/>
          <w:kern w:val="0"/>
          <w:sz w:val="24"/>
          <w:szCs w:val="24"/>
          <w14:ligatures w14:val="none"/>
        </w:rPr>
        <w:t> </w:t>
      </w:r>
      <w:r w:rsidRPr="00540751">
        <w:rPr>
          <w:rFonts w:ascii="Arial" w:eastAsia="Times New Roman" w:hAnsi="Arial" w:cs="Arial"/>
          <w:b/>
          <w:kern w:val="0"/>
          <w:sz w:val="24"/>
          <w:szCs w:val="24"/>
          <w14:ligatures w14:val="none"/>
        </w:rPr>
        <w:t>202</w:t>
      </w:r>
      <w:r w:rsidR="00FF22A6">
        <w:rPr>
          <w:rFonts w:ascii="Arial" w:eastAsia="Times New Roman" w:hAnsi="Arial" w:cs="Arial"/>
          <w:b/>
          <w:kern w:val="0"/>
          <w:sz w:val="24"/>
          <w:szCs w:val="24"/>
          <w14:ligatures w14:val="none"/>
        </w:rPr>
        <w:t>5</w:t>
      </w:r>
      <w:r w:rsidRPr="00540751">
        <w:rPr>
          <w:rFonts w:ascii="Arial" w:eastAsia="Times New Roman" w:hAnsi="Arial" w:cs="Arial"/>
          <w:b/>
          <w:kern w:val="0"/>
          <w:sz w:val="24"/>
          <w:szCs w:val="24"/>
          <w14:ligatures w14:val="none"/>
        </w:rPr>
        <w:t xml:space="preserve"> r. poz. </w:t>
      </w:r>
      <w:r w:rsidR="00524434">
        <w:rPr>
          <w:rFonts w:ascii="Arial" w:eastAsia="Times New Roman" w:hAnsi="Arial" w:cs="Arial"/>
          <w:b/>
          <w:kern w:val="0"/>
          <w:sz w:val="24"/>
          <w:szCs w:val="24"/>
          <w14:ligatures w14:val="none"/>
        </w:rPr>
        <w:t>1</w:t>
      </w:r>
      <w:r w:rsidR="00FF22A6">
        <w:rPr>
          <w:rFonts w:ascii="Arial" w:eastAsia="Times New Roman" w:hAnsi="Arial" w:cs="Arial"/>
          <w:b/>
          <w:kern w:val="0"/>
          <w:sz w:val="24"/>
          <w:szCs w:val="24"/>
          <w14:ligatures w14:val="none"/>
        </w:rPr>
        <w:t>338</w:t>
      </w:r>
      <w:r w:rsidRPr="00540751">
        <w:rPr>
          <w:rFonts w:ascii="Arial" w:eastAsia="Times New Roman" w:hAnsi="Arial" w:cs="Arial"/>
          <w:b/>
          <w:kern w:val="0"/>
          <w:sz w:val="24"/>
          <w:szCs w:val="24"/>
          <w14:ligatures w14:val="none"/>
        </w:rPr>
        <w:t>)</w:t>
      </w:r>
    </w:p>
    <w:p w14:paraId="580C31E7" w14:textId="6434A8F0" w:rsidR="000663BD" w:rsidRPr="00540751" w:rsidRDefault="000663BD" w:rsidP="000663BD">
      <w:pPr>
        <w:spacing w:after="0" w:line="271" w:lineRule="auto"/>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Zarząd Powiatu Choszczeńskiego w 20</w:t>
      </w:r>
      <w:r w:rsidR="00AB34A1">
        <w:rPr>
          <w:rFonts w:ascii="Arial" w:eastAsia="Times New Roman" w:hAnsi="Arial" w:cs="Arial"/>
          <w:kern w:val="0"/>
          <w:sz w:val="24"/>
          <w:szCs w:val="24"/>
          <w14:ligatures w14:val="none"/>
        </w:rPr>
        <w:t>24</w:t>
      </w:r>
      <w:r w:rsidRPr="00540751">
        <w:rPr>
          <w:rFonts w:ascii="Arial" w:eastAsia="Times New Roman" w:hAnsi="Arial" w:cs="Arial"/>
          <w:kern w:val="0"/>
          <w:sz w:val="24"/>
          <w:szCs w:val="24"/>
          <w14:ligatures w14:val="none"/>
        </w:rPr>
        <w:t xml:space="preserve"> r. realizował a w 202</w:t>
      </w:r>
      <w:r w:rsidR="00524434">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r. nadal realizuje zadanie publiczne polegające na udzielaniu nieodpłatnej pomocy prawnej </w:t>
      </w:r>
      <w:r w:rsidRPr="00540751">
        <w:rPr>
          <w:rFonts w:ascii="Arial" w:eastAsia="Times New Roman" w:hAnsi="Arial" w:cs="Arial"/>
          <w:bCs/>
          <w:kern w:val="0"/>
          <w:sz w:val="24"/>
          <w:szCs w:val="24"/>
          <w14:ligatures w14:val="none"/>
        </w:rPr>
        <w:t>oraz świadczeniu nieodpłatnego poradnictwa obywatelskiego, a także edukacji prawnej.</w:t>
      </w:r>
    </w:p>
    <w:p w14:paraId="66E35D1C" w14:textId="78C558F7" w:rsidR="000663BD" w:rsidRPr="00540751" w:rsidRDefault="000663BD" w:rsidP="000663BD">
      <w:pPr>
        <w:spacing w:after="0" w:line="271" w:lineRule="auto"/>
        <w:jc w:val="both"/>
        <w:rPr>
          <w:rFonts w:ascii="Arial" w:eastAsia="Times New Roman" w:hAnsi="Arial" w:cs="Arial"/>
          <w:b/>
          <w:kern w:val="0"/>
          <w:sz w:val="24"/>
          <w:szCs w:val="24"/>
          <w14:ligatures w14:val="none"/>
        </w:rPr>
      </w:pPr>
      <w:r w:rsidRPr="00540751">
        <w:rPr>
          <w:rFonts w:ascii="Arial" w:eastAsia="Times New Roman" w:hAnsi="Arial" w:cs="Arial"/>
          <w:kern w:val="0"/>
          <w:sz w:val="24"/>
          <w:szCs w:val="24"/>
          <w14:ligatures w14:val="none"/>
        </w:rPr>
        <w:t>Suma środków pochodzących z dotacji celowej, przeznaczonych na realizację zadań wynosiła w roku 202</w:t>
      </w:r>
      <w:r w:rsidR="00524434">
        <w:rPr>
          <w:rFonts w:ascii="Arial" w:eastAsia="Times New Roman" w:hAnsi="Arial" w:cs="Arial"/>
          <w:kern w:val="0"/>
          <w:sz w:val="24"/>
          <w:szCs w:val="24"/>
          <w14:ligatures w14:val="none"/>
        </w:rPr>
        <w:t>4</w:t>
      </w:r>
      <w:r w:rsidRPr="00540751">
        <w:rPr>
          <w:rFonts w:ascii="Arial" w:eastAsia="Times New Roman" w:hAnsi="Arial" w:cs="Arial"/>
          <w:kern w:val="0"/>
          <w:sz w:val="24"/>
          <w:szCs w:val="24"/>
          <w14:ligatures w14:val="none"/>
        </w:rPr>
        <w:t xml:space="preserve"> </w:t>
      </w:r>
      <w:r w:rsidR="00AB34A1">
        <w:rPr>
          <w:rFonts w:ascii="Arial" w:eastAsia="Times New Roman" w:hAnsi="Arial" w:cs="Arial"/>
          <w:kern w:val="0"/>
          <w:sz w:val="24"/>
          <w:szCs w:val="24"/>
          <w14:ligatures w14:val="none"/>
        </w:rPr>
        <w:t>–</w:t>
      </w:r>
      <w:r w:rsidRPr="00540751">
        <w:rPr>
          <w:rFonts w:ascii="Arial" w:eastAsia="Times New Roman" w:hAnsi="Arial" w:cs="Arial"/>
          <w:kern w:val="0"/>
          <w:sz w:val="24"/>
          <w:szCs w:val="24"/>
          <w14:ligatures w14:val="none"/>
        </w:rPr>
        <w:t xml:space="preserve"> 1</w:t>
      </w:r>
      <w:r w:rsidR="00AB34A1">
        <w:rPr>
          <w:rFonts w:ascii="Arial" w:eastAsia="Times New Roman" w:hAnsi="Arial" w:cs="Arial"/>
          <w:kern w:val="0"/>
          <w:sz w:val="24"/>
          <w:szCs w:val="24"/>
          <w14:ligatures w14:val="none"/>
        </w:rPr>
        <w:t>40 711,78</w:t>
      </w:r>
      <w:r w:rsidRPr="00540751">
        <w:rPr>
          <w:rFonts w:ascii="Arial" w:eastAsia="Times New Roman" w:hAnsi="Arial" w:cs="Arial"/>
          <w:kern w:val="0"/>
          <w:sz w:val="24"/>
          <w:szCs w:val="24"/>
          <w14:ligatures w14:val="none"/>
        </w:rPr>
        <w:t xml:space="preserve"> </w:t>
      </w:r>
      <w:r w:rsidR="00445795">
        <w:rPr>
          <w:rFonts w:ascii="Arial" w:eastAsia="Times New Roman" w:hAnsi="Arial" w:cs="Arial"/>
          <w:kern w:val="0"/>
          <w:sz w:val="24"/>
          <w:szCs w:val="24"/>
          <w14:ligatures w14:val="none"/>
        </w:rPr>
        <w:t xml:space="preserve">zł </w:t>
      </w:r>
      <w:r w:rsidRPr="00540751">
        <w:rPr>
          <w:rFonts w:ascii="Arial" w:eastAsia="Times New Roman" w:hAnsi="Arial" w:cs="Arial"/>
          <w:kern w:val="0"/>
          <w:sz w:val="24"/>
          <w:szCs w:val="24"/>
          <w14:ligatures w14:val="none"/>
        </w:rPr>
        <w:t>i 202</w:t>
      </w:r>
      <w:r w:rsidR="00AB34A1">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w:t>
      </w:r>
      <w:r w:rsidRPr="00540751">
        <w:rPr>
          <w:rFonts w:ascii="Arial" w:eastAsia="Times New Roman" w:hAnsi="Arial" w:cs="Arial"/>
          <w:kern w:val="0"/>
          <w:sz w:val="24"/>
          <w:szCs w:val="24"/>
          <w14:ligatures w14:val="none"/>
        </w:rPr>
        <w:t xml:space="preserve"> 1</w:t>
      </w:r>
      <w:r>
        <w:rPr>
          <w:rFonts w:ascii="Arial" w:eastAsia="Times New Roman" w:hAnsi="Arial" w:cs="Arial"/>
          <w:kern w:val="0"/>
          <w:sz w:val="24"/>
          <w:szCs w:val="24"/>
          <w14:ligatures w14:val="none"/>
        </w:rPr>
        <w:t>4</w:t>
      </w:r>
      <w:r w:rsidR="00AB34A1">
        <w:rPr>
          <w:rFonts w:ascii="Arial" w:eastAsia="Times New Roman" w:hAnsi="Arial" w:cs="Arial"/>
          <w:kern w:val="0"/>
          <w:sz w:val="24"/>
          <w:szCs w:val="24"/>
          <w14:ligatures w14:val="none"/>
        </w:rPr>
        <w:t>6 496,00</w:t>
      </w:r>
      <w:r w:rsidRPr="00540751">
        <w:rPr>
          <w:rFonts w:ascii="Arial" w:eastAsia="Times New Roman" w:hAnsi="Arial" w:cs="Arial"/>
          <w:kern w:val="0"/>
          <w:sz w:val="24"/>
          <w:szCs w:val="24"/>
          <w14:ligatures w14:val="none"/>
        </w:rPr>
        <w:t xml:space="preserve"> zł, co w skali dwóch lat daje łącznie 2</w:t>
      </w:r>
      <w:r w:rsidR="00AB34A1">
        <w:rPr>
          <w:rFonts w:ascii="Arial" w:eastAsia="Times New Roman" w:hAnsi="Arial" w:cs="Arial"/>
          <w:kern w:val="0"/>
          <w:sz w:val="24"/>
          <w:szCs w:val="24"/>
          <w14:ligatures w14:val="none"/>
        </w:rPr>
        <w:t>87 207,78</w:t>
      </w:r>
      <w:r w:rsidRPr="00540751">
        <w:rPr>
          <w:rFonts w:ascii="Arial" w:eastAsia="Times New Roman" w:hAnsi="Arial" w:cs="Arial"/>
          <w:kern w:val="0"/>
          <w:sz w:val="24"/>
          <w:szCs w:val="24"/>
          <w14:ligatures w14:val="none"/>
        </w:rPr>
        <w:t xml:space="preserve"> zł. </w:t>
      </w:r>
    </w:p>
    <w:p w14:paraId="3B77E51F" w14:textId="03010888" w:rsidR="000663BD" w:rsidRPr="00540751" w:rsidRDefault="000663BD" w:rsidP="000663BD">
      <w:pPr>
        <w:spacing w:after="0" w:line="271" w:lineRule="auto"/>
        <w:jc w:val="both"/>
        <w:rPr>
          <w:rFonts w:ascii="Arial" w:eastAsia="Times New Roman" w:hAnsi="Arial" w:cs="Arial"/>
          <w:b/>
          <w:kern w:val="0"/>
          <w:sz w:val="24"/>
          <w:szCs w:val="24"/>
          <w14:ligatures w14:val="none"/>
        </w:rPr>
      </w:pPr>
      <w:r w:rsidRPr="00540751">
        <w:rPr>
          <w:rFonts w:ascii="Arial" w:eastAsia="Times New Roman" w:hAnsi="Arial" w:cs="Arial"/>
          <w:kern w:val="0"/>
          <w:sz w:val="24"/>
          <w:szCs w:val="24"/>
          <w14:ligatures w14:val="none"/>
        </w:rPr>
        <w:t>Z powyższej kwoty przekazano dotację na rzecz organizacji pozarządowej w roku 202</w:t>
      </w:r>
      <w:r w:rsidR="00AB34A1">
        <w:rPr>
          <w:rFonts w:ascii="Arial" w:eastAsia="Times New Roman" w:hAnsi="Arial" w:cs="Arial"/>
          <w:kern w:val="0"/>
          <w:sz w:val="24"/>
          <w:szCs w:val="24"/>
          <w14:ligatures w14:val="none"/>
        </w:rPr>
        <w:t>4</w:t>
      </w:r>
      <w:r w:rsidRPr="00540751">
        <w:rPr>
          <w:rFonts w:ascii="Arial" w:eastAsia="Times New Roman" w:hAnsi="Arial" w:cs="Arial"/>
          <w:kern w:val="0"/>
          <w:sz w:val="24"/>
          <w:szCs w:val="24"/>
          <w14:ligatures w14:val="none"/>
        </w:rPr>
        <w:t xml:space="preserve"> w wysokości 6</w:t>
      </w:r>
      <w:r w:rsidR="00AB34A1">
        <w:rPr>
          <w:rFonts w:ascii="Arial" w:eastAsia="Times New Roman" w:hAnsi="Arial" w:cs="Arial"/>
          <w:kern w:val="0"/>
          <w:sz w:val="24"/>
          <w:szCs w:val="24"/>
          <w14:ligatures w14:val="none"/>
        </w:rPr>
        <w:t>8 245,10</w:t>
      </w:r>
      <w:r w:rsidRPr="00540751">
        <w:rPr>
          <w:rFonts w:ascii="Arial" w:eastAsia="Times New Roman" w:hAnsi="Arial" w:cs="Arial"/>
          <w:kern w:val="0"/>
          <w:sz w:val="24"/>
          <w:szCs w:val="24"/>
          <w14:ligatures w14:val="none"/>
        </w:rPr>
        <w:t xml:space="preserve"> zł, natomiast w 202</w:t>
      </w:r>
      <w:r w:rsidR="00AB34A1">
        <w:rPr>
          <w:rFonts w:ascii="Arial" w:eastAsia="Times New Roman" w:hAnsi="Arial" w:cs="Arial"/>
          <w:kern w:val="0"/>
          <w:sz w:val="24"/>
          <w:szCs w:val="24"/>
          <w14:ligatures w14:val="none"/>
        </w:rPr>
        <w:t>5</w:t>
      </w:r>
      <w:r w:rsidRPr="00540751">
        <w:rPr>
          <w:rFonts w:ascii="Arial" w:eastAsia="Times New Roman" w:hAnsi="Arial" w:cs="Arial"/>
          <w:kern w:val="0"/>
          <w:sz w:val="24"/>
          <w:szCs w:val="24"/>
          <w14:ligatures w14:val="none"/>
        </w:rPr>
        <w:t xml:space="preserve"> r. w wysokości </w:t>
      </w:r>
      <w:r w:rsidR="00AB34A1">
        <w:rPr>
          <w:rFonts w:ascii="Arial" w:eastAsia="Times New Roman" w:hAnsi="Arial" w:cs="Arial"/>
          <w:kern w:val="0"/>
          <w:sz w:val="24"/>
          <w:szCs w:val="24"/>
          <w14:ligatures w14:val="none"/>
        </w:rPr>
        <w:t>71 050,56</w:t>
      </w:r>
      <w:r w:rsidRPr="00540751">
        <w:rPr>
          <w:rFonts w:ascii="Arial" w:eastAsia="Times New Roman" w:hAnsi="Arial" w:cs="Arial"/>
          <w:kern w:val="0"/>
          <w:sz w:val="24"/>
          <w:szCs w:val="24"/>
          <w14:ligatures w14:val="none"/>
        </w:rPr>
        <w:t xml:space="preserve"> zł. </w:t>
      </w:r>
    </w:p>
    <w:p w14:paraId="019DA9F6" w14:textId="77777777" w:rsidR="000663BD" w:rsidRPr="00540751" w:rsidRDefault="000663BD" w:rsidP="000663BD">
      <w:pPr>
        <w:spacing w:after="0" w:line="271" w:lineRule="auto"/>
        <w:jc w:val="both"/>
        <w:rPr>
          <w:rFonts w:ascii="Arial" w:eastAsia="Times New Roman" w:hAnsi="Arial" w:cs="Arial"/>
          <w:b/>
          <w:kern w:val="0"/>
          <w:sz w:val="24"/>
          <w:szCs w:val="24"/>
          <w14:ligatures w14:val="none"/>
        </w:rPr>
      </w:pPr>
    </w:p>
    <w:p w14:paraId="188DF1B9" w14:textId="77777777" w:rsidR="000663BD" w:rsidRPr="00540751" w:rsidRDefault="000663BD" w:rsidP="000663BD">
      <w:pPr>
        <w:spacing w:before="120" w:after="120" w:line="271" w:lineRule="auto"/>
        <w:jc w:val="both"/>
        <w:rPr>
          <w:rFonts w:ascii="Arial" w:eastAsia="Times New Roman" w:hAnsi="Arial" w:cs="Arial"/>
          <w:kern w:val="0"/>
          <w:sz w:val="24"/>
          <w:szCs w:val="24"/>
          <w14:ligatures w14:val="none"/>
        </w:rPr>
      </w:pPr>
      <w:r w:rsidRPr="00540751">
        <w:rPr>
          <w:rFonts w:ascii="Arial" w:eastAsia="Times New Roman" w:hAnsi="Arial" w:cs="Arial"/>
          <w:b/>
          <w:kern w:val="0"/>
          <w:sz w:val="24"/>
          <w:szCs w:val="24"/>
          <w14:ligatures w14:val="none"/>
        </w:rPr>
        <w:t xml:space="preserve">IX. Umowa i postanowienia końcowe  </w:t>
      </w:r>
    </w:p>
    <w:p w14:paraId="187F1842" w14:textId="77777777" w:rsidR="000663BD" w:rsidRPr="00540751" w:rsidRDefault="000663BD" w:rsidP="000663BD">
      <w:pPr>
        <w:numPr>
          <w:ilvl w:val="0"/>
          <w:numId w:val="6"/>
        </w:numPr>
        <w:spacing w:before="120" w:after="120" w:line="271" w:lineRule="auto"/>
        <w:ind w:left="426" w:hanging="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Podstawą do zawarcia pisemnej umowy z oferentem jest uchwała Zarządu Powiatu Choszczeńskiego w sprawie wyboru oferty i udzielenia dotacji.</w:t>
      </w:r>
    </w:p>
    <w:p w14:paraId="5ED256FB" w14:textId="77777777" w:rsidR="000663BD" w:rsidRPr="00540751" w:rsidRDefault="000663BD" w:rsidP="000663BD">
      <w:pPr>
        <w:numPr>
          <w:ilvl w:val="0"/>
          <w:numId w:val="6"/>
        </w:numPr>
        <w:spacing w:before="120" w:after="120" w:line="271" w:lineRule="auto"/>
        <w:ind w:left="426" w:hanging="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 xml:space="preserve">Wyniki otwartego konkursu ofert zostaną ogłoszone niezwłocznie na stronie internetowej Powiatu Choszczeńskiego, w Biuletynie Informacji Publicznej Starostwa Powiatowego w Choszcznie oraz na tablicy ogłoszeń Starostwa Powiatowego w Choszcznie. </w:t>
      </w:r>
    </w:p>
    <w:p w14:paraId="465FC9D1" w14:textId="77777777" w:rsidR="000663BD" w:rsidRPr="00540751" w:rsidRDefault="000663BD" w:rsidP="000663BD">
      <w:pPr>
        <w:numPr>
          <w:ilvl w:val="0"/>
          <w:numId w:val="6"/>
        </w:numPr>
        <w:spacing w:before="120" w:after="120" w:line="271" w:lineRule="auto"/>
        <w:ind w:left="426" w:hanging="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t>Informacje na temat konkursu można uzyskać od poniedziałku do piątku w godz.  7:30 – 15:30 w Biurze Powiatowego Rzecznika Konsumentów, ul. Chrobrego 27a, 73-200 Choszczno, tel. 95 748 89 53.</w:t>
      </w:r>
    </w:p>
    <w:p w14:paraId="63CE2500" w14:textId="256098BD" w:rsidR="000663BD" w:rsidRPr="00540751" w:rsidRDefault="000663BD" w:rsidP="000663BD">
      <w:pPr>
        <w:numPr>
          <w:ilvl w:val="0"/>
          <w:numId w:val="6"/>
        </w:numPr>
        <w:spacing w:before="120" w:after="120" w:line="271" w:lineRule="auto"/>
        <w:ind w:left="426" w:hanging="426"/>
        <w:contextualSpacing/>
        <w:jc w:val="both"/>
        <w:rPr>
          <w:rFonts w:ascii="Arial" w:eastAsia="Times New Roman" w:hAnsi="Arial" w:cs="Arial"/>
          <w:kern w:val="0"/>
          <w:sz w:val="24"/>
          <w:szCs w:val="24"/>
          <w14:ligatures w14:val="none"/>
        </w:rPr>
      </w:pPr>
      <w:r w:rsidRPr="00540751">
        <w:rPr>
          <w:rFonts w:ascii="Arial" w:eastAsia="Times New Roman" w:hAnsi="Arial" w:cs="Arial"/>
          <w:kern w:val="0"/>
          <w:sz w:val="24"/>
          <w:szCs w:val="24"/>
          <w14:ligatures w14:val="none"/>
        </w:rPr>
        <w:lastRenderedPageBreak/>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Choszczeński. Dane zostaną wykorzystane na potrzeby przeprowadzenia otwartego konkursu ofert na realizację zadania publicznego w</w:t>
      </w:r>
      <w:r w:rsidRPr="00540751">
        <w:rPr>
          <w:rFonts w:ascii="Arial" w:eastAsia="Times New Roman" w:hAnsi="Arial" w:cs="Arial"/>
          <w:color w:val="FF0000"/>
          <w:kern w:val="0"/>
          <w:sz w:val="24"/>
          <w:szCs w:val="24"/>
          <w14:ligatures w14:val="none"/>
        </w:rPr>
        <w:t> </w:t>
      </w:r>
      <w:r w:rsidRPr="00540751">
        <w:rPr>
          <w:rFonts w:ascii="Arial" w:eastAsia="Times New Roman" w:hAnsi="Arial" w:cs="Arial"/>
          <w:kern w:val="0"/>
          <w:sz w:val="24"/>
          <w:szCs w:val="24"/>
          <w14:ligatures w14:val="none"/>
        </w:rPr>
        <w:t xml:space="preserve">zakresie prowadzenia </w:t>
      </w:r>
      <w:r w:rsidRPr="00540751">
        <w:rPr>
          <w:rFonts w:ascii="Arial" w:eastAsia="Times New Roman" w:hAnsi="Arial" w:cs="Arial"/>
          <w:bCs/>
          <w:kern w:val="0"/>
          <w:sz w:val="24"/>
          <w:szCs w:val="24"/>
          <w14:ligatures w14:val="none"/>
        </w:rPr>
        <w:t>punktu nieodpłatnej pomocy prawnej oraz świadczenie nieodpłatnego poradnictwa obywatelskiego, a także edukacji prawnej na terenie Powiatu Choszczeńskiego w 202</w:t>
      </w:r>
      <w:r w:rsidR="00AB34A1">
        <w:rPr>
          <w:rFonts w:ascii="Arial" w:eastAsia="Times New Roman" w:hAnsi="Arial" w:cs="Arial"/>
          <w:bCs/>
          <w:kern w:val="0"/>
          <w:sz w:val="24"/>
          <w:szCs w:val="24"/>
          <w14:ligatures w14:val="none"/>
        </w:rPr>
        <w:t>6</w:t>
      </w:r>
      <w:r w:rsidRPr="00540751">
        <w:rPr>
          <w:rFonts w:ascii="Arial" w:eastAsia="Times New Roman" w:hAnsi="Arial" w:cs="Arial"/>
          <w:bCs/>
          <w:kern w:val="0"/>
          <w:sz w:val="24"/>
          <w:szCs w:val="24"/>
          <w14:ligatures w14:val="none"/>
        </w:rPr>
        <w:t xml:space="preserve"> r.</w:t>
      </w:r>
    </w:p>
    <w:p w14:paraId="766E552D" w14:textId="77777777" w:rsidR="000663BD" w:rsidRPr="00540751" w:rsidRDefault="000663BD" w:rsidP="000663BD">
      <w:pPr>
        <w:spacing w:before="120" w:after="120" w:line="271" w:lineRule="auto"/>
        <w:contextualSpacing/>
        <w:jc w:val="both"/>
        <w:rPr>
          <w:rFonts w:ascii="Arial" w:eastAsia="Times New Roman" w:hAnsi="Arial" w:cs="Arial"/>
          <w:kern w:val="0"/>
          <w:sz w:val="24"/>
          <w:szCs w:val="24"/>
          <w14:ligatures w14:val="none"/>
        </w:rPr>
      </w:pPr>
    </w:p>
    <w:p w14:paraId="01C699EF" w14:textId="77777777" w:rsidR="000663BD" w:rsidRPr="00540751" w:rsidRDefault="000663BD" w:rsidP="000663BD">
      <w:pPr>
        <w:rPr>
          <w:rFonts w:ascii="Calibri" w:eastAsia="Times New Roman" w:hAnsi="Calibri" w:cs="Times New Roman"/>
          <w:kern w:val="0"/>
          <w14:ligatures w14:val="none"/>
        </w:rPr>
      </w:pPr>
    </w:p>
    <w:p w14:paraId="3B0C1F98" w14:textId="77777777" w:rsidR="000663BD" w:rsidRPr="00540751" w:rsidRDefault="000663BD" w:rsidP="000663BD">
      <w:pPr>
        <w:rPr>
          <w:rFonts w:ascii="Calibri" w:eastAsia="Times New Roman" w:hAnsi="Calibri" w:cs="Times New Roman"/>
          <w:kern w:val="0"/>
          <w14:ligatures w14:val="none"/>
        </w:rPr>
      </w:pPr>
    </w:p>
    <w:p w14:paraId="5B24E5C8" w14:textId="77777777" w:rsidR="000663BD" w:rsidRDefault="000663BD" w:rsidP="000663BD"/>
    <w:p w14:paraId="520AFA0F" w14:textId="77777777" w:rsidR="000663BD" w:rsidRDefault="000663BD"/>
    <w:sectPr w:rsidR="00066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FB2"/>
    <w:multiLevelType w:val="hybridMultilevel"/>
    <w:tmpl w:val="B5A04C72"/>
    <w:lvl w:ilvl="0" w:tplc="30127FB6">
      <w:start w:val="1"/>
      <w:numFmt w:val="decimal"/>
      <w:lvlText w:val="%1."/>
      <w:lvlJc w:val="left"/>
      <w:pPr>
        <w:ind w:left="360" w:hanging="360"/>
      </w:pPr>
      <w:rPr>
        <w:rFonts w:cs="Times New Roman"/>
        <w:b w:val="0"/>
        <w:strike w:val="0"/>
        <w:sz w:val="24"/>
      </w:rPr>
    </w:lvl>
    <w:lvl w:ilvl="1" w:tplc="04150019" w:tentative="1">
      <w:start w:val="1"/>
      <w:numFmt w:val="lowerLetter"/>
      <w:lvlText w:val="%2."/>
      <w:lvlJc w:val="left"/>
      <w:pPr>
        <w:ind w:left="1582" w:hanging="360"/>
      </w:pPr>
      <w:rPr>
        <w:rFonts w:cs="Times New Roman"/>
      </w:rPr>
    </w:lvl>
    <w:lvl w:ilvl="2" w:tplc="0415001B" w:tentative="1">
      <w:start w:val="1"/>
      <w:numFmt w:val="lowerRoman"/>
      <w:lvlText w:val="%3."/>
      <w:lvlJc w:val="right"/>
      <w:pPr>
        <w:ind w:left="2302" w:hanging="180"/>
      </w:pPr>
      <w:rPr>
        <w:rFonts w:cs="Times New Roman"/>
      </w:rPr>
    </w:lvl>
    <w:lvl w:ilvl="3" w:tplc="08643D1C">
      <w:start w:val="1"/>
      <w:numFmt w:val="decimal"/>
      <w:lvlText w:val="%4."/>
      <w:lvlJc w:val="left"/>
      <w:pPr>
        <w:ind w:left="360" w:hanging="360"/>
      </w:pPr>
      <w:rPr>
        <w:rFonts w:cs="Times New Roman"/>
        <w:b w:val="0"/>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252A3AA8">
      <w:start w:val="2"/>
      <w:numFmt w:val="decimal"/>
      <w:lvlText w:val="%7."/>
      <w:lvlJc w:val="left"/>
      <w:pPr>
        <w:ind w:left="5182" w:hanging="360"/>
      </w:pPr>
      <w:rPr>
        <w:rFonts w:cs="Times New Roman" w:hint="default"/>
        <w:b w:val="0"/>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1" w15:restartNumberingAfterBreak="0">
    <w:nsid w:val="1AB1283A"/>
    <w:multiLevelType w:val="hybridMultilevel"/>
    <w:tmpl w:val="A10A9C3A"/>
    <w:lvl w:ilvl="0" w:tplc="026C588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84564D3C">
      <w:start w:val="1"/>
      <w:numFmt w:val="decimal"/>
      <w:lvlText w:val="%7."/>
      <w:lvlJc w:val="left"/>
      <w:pPr>
        <w:ind w:left="360" w:hanging="360"/>
      </w:pPr>
      <w:rPr>
        <w:rFonts w:cs="Times New Roman"/>
        <w:b w:val="0"/>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B31550A"/>
    <w:multiLevelType w:val="hybridMultilevel"/>
    <w:tmpl w:val="8FD434A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EA72B218">
      <w:start w:val="1"/>
      <w:numFmt w:val="decimal"/>
      <w:lvlText w:val="%7."/>
      <w:lvlJc w:val="left"/>
      <w:pPr>
        <w:ind w:left="360" w:hanging="360"/>
      </w:pPr>
      <w:rPr>
        <w:rFonts w:cs="Times New Roman"/>
        <w:b w:val="0"/>
        <w:color w:val="auto"/>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7A1107B"/>
    <w:multiLevelType w:val="multilevel"/>
    <w:tmpl w:val="85A0D544"/>
    <w:name w:val="WW8Num10223"/>
    <w:lvl w:ilvl="0">
      <w:start w:val="1"/>
      <w:numFmt w:val="upperRoman"/>
      <w:lvlText w:val="%1."/>
      <w:lvlJc w:val="left"/>
      <w:pPr>
        <w:tabs>
          <w:tab w:val="num" w:pos="397"/>
        </w:tabs>
        <w:ind w:left="340" w:hanging="340"/>
      </w:pPr>
      <w:rPr>
        <w:rFonts w:cs="Times New Roman" w:hint="default"/>
        <w:b/>
        <w:sz w:val="28"/>
        <w:szCs w:val="28"/>
        <w:u w:val="none"/>
      </w:rPr>
    </w:lvl>
    <w:lvl w:ilvl="1">
      <w:start w:val="1"/>
      <w:numFmt w:val="decimal"/>
      <w:lvlText w:val="%2."/>
      <w:lvlJc w:val="left"/>
      <w:pPr>
        <w:tabs>
          <w:tab w:val="num" w:pos="0"/>
        </w:tabs>
        <w:ind w:left="340" w:hanging="340"/>
      </w:pPr>
      <w:rPr>
        <w:rFonts w:ascii="Times New Roman" w:eastAsia="Times New Roman" w:hAnsi="Times New Roman" w:cs="Times New Roman" w:hint="default"/>
        <w:b w:val="0"/>
        <w:i w:val="0"/>
        <w:color w:val="auto"/>
      </w:rPr>
    </w:lvl>
    <w:lvl w:ilvl="2">
      <w:start w:val="1"/>
      <w:numFmt w:val="lowerLetter"/>
      <w:lvlText w:val="%3)"/>
      <w:lvlJc w:val="right"/>
      <w:pPr>
        <w:tabs>
          <w:tab w:val="num" w:pos="682"/>
        </w:tabs>
        <w:ind w:left="625" w:hanging="57"/>
      </w:pPr>
      <w:rPr>
        <w:rFonts w:cs="Times New Roman" w:hint="default"/>
        <w:b w:val="0"/>
        <w:color w:val="auto"/>
      </w:rPr>
    </w:lvl>
    <w:lvl w:ilvl="3">
      <w:start w:val="3"/>
      <w:numFmt w:val="decimal"/>
      <w:lvlText w:val="%4."/>
      <w:lvlJc w:val="left"/>
      <w:pPr>
        <w:tabs>
          <w:tab w:val="num" w:pos="510"/>
        </w:tabs>
        <w:ind w:left="567" w:hanging="510"/>
      </w:pPr>
      <w:rPr>
        <w:rFonts w:cs="Times New Roman" w:hint="default"/>
        <w:color w:val="auto"/>
      </w:rPr>
    </w:lvl>
    <w:lvl w:ilvl="4">
      <w:start w:val="1"/>
      <w:numFmt w:val="lowerLetter"/>
      <w:lvlText w:val="%5)"/>
      <w:lvlJc w:val="right"/>
      <w:pPr>
        <w:tabs>
          <w:tab w:val="num" w:pos="596"/>
        </w:tabs>
        <w:ind w:left="710" w:hanging="284"/>
      </w:pPr>
      <w:rPr>
        <w:rFonts w:cs="Times New Roman" w:hint="default"/>
        <w:b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3D95476E"/>
    <w:multiLevelType w:val="hybridMultilevel"/>
    <w:tmpl w:val="0C7A1B5C"/>
    <w:lvl w:ilvl="0" w:tplc="F67A4536">
      <w:start w:val="1"/>
      <w:numFmt w:val="decimal"/>
      <w:lvlText w:val="%1."/>
      <w:lvlJc w:val="left"/>
      <w:pPr>
        <w:ind w:left="36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E426EB5"/>
    <w:multiLevelType w:val="hybridMultilevel"/>
    <w:tmpl w:val="7CBA741C"/>
    <w:lvl w:ilvl="0" w:tplc="640ED58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2FE7609"/>
    <w:multiLevelType w:val="hybridMultilevel"/>
    <w:tmpl w:val="FE0A60A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78313683"/>
    <w:multiLevelType w:val="multilevel"/>
    <w:tmpl w:val="6F126F14"/>
    <w:lvl w:ilvl="0">
      <w:start w:val="1"/>
      <w:numFmt w:val="decimal"/>
      <w:lvlText w:val="%1."/>
      <w:lvlJc w:val="left"/>
      <w:pPr>
        <w:tabs>
          <w:tab w:val="num" w:pos="360"/>
        </w:tabs>
        <w:ind w:left="360" w:hanging="360"/>
      </w:pPr>
      <w:rPr>
        <w:rFonts w:ascii="Arial" w:eastAsia="Times New Roman" w:hAnsi="Arial" w:cs="Arial" w:hint="default"/>
        <w:strike w:val="0"/>
        <w:sz w:val="24"/>
        <w:szCs w:val="24"/>
      </w:rPr>
    </w:lvl>
    <w:lvl w:ilvl="1">
      <w:start w:val="1"/>
      <w:numFmt w:val="decimal"/>
      <w:lvlText w:val="%2)"/>
      <w:lvlJc w:val="left"/>
      <w:pPr>
        <w:ind w:left="644" w:hanging="360"/>
      </w:pPr>
      <w:rPr>
        <w:rFonts w:cs="Times New Roman" w:hint="default"/>
      </w:rPr>
    </w:lvl>
    <w:lvl w:ilvl="2" w:tentative="1">
      <w:start w:val="1"/>
      <w:numFmt w:val="bullet"/>
      <w:lvlText w:val=""/>
      <w:lvlJc w:val="left"/>
      <w:pPr>
        <w:tabs>
          <w:tab w:val="num" w:pos="3012"/>
        </w:tabs>
        <w:ind w:left="3012" w:hanging="360"/>
      </w:pPr>
      <w:rPr>
        <w:rFonts w:ascii="Wingdings" w:hAnsi="Wingdings" w:hint="default"/>
        <w:sz w:val="20"/>
      </w:rPr>
    </w:lvl>
    <w:lvl w:ilvl="3" w:tentative="1">
      <w:start w:val="1"/>
      <w:numFmt w:val="bullet"/>
      <w:lvlText w:val=""/>
      <w:lvlJc w:val="left"/>
      <w:pPr>
        <w:tabs>
          <w:tab w:val="num" w:pos="3732"/>
        </w:tabs>
        <w:ind w:left="3732" w:hanging="360"/>
      </w:pPr>
      <w:rPr>
        <w:rFonts w:ascii="Wingdings" w:hAnsi="Wingdings" w:hint="default"/>
        <w:sz w:val="20"/>
      </w:rPr>
    </w:lvl>
    <w:lvl w:ilvl="4" w:tentative="1">
      <w:start w:val="1"/>
      <w:numFmt w:val="bullet"/>
      <w:lvlText w:val=""/>
      <w:lvlJc w:val="left"/>
      <w:pPr>
        <w:tabs>
          <w:tab w:val="num" w:pos="4452"/>
        </w:tabs>
        <w:ind w:left="4452" w:hanging="360"/>
      </w:pPr>
      <w:rPr>
        <w:rFonts w:ascii="Wingdings" w:hAnsi="Wingdings" w:hint="default"/>
        <w:sz w:val="20"/>
      </w:rPr>
    </w:lvl>
    <w:lvl w:ilvl="5" w:tentative="1">
      <w:start w:val="1"/>
      <w:numFmt w:val="bullet"/>
      <w:lvlText w:val=""/>
      <w:lvlJc w:val="left"/>
      <w:pPr>
        <w:tabs>
          <w:tab w:val="num" w:pos="5172"/>
        </w:tabs>
        <w:ind w:left="5172" w:hanging="360"/>
      </w:pPr>
      <w:rPr>
        <w:rFonts w:ascii="Wingdings" w:hAnsi="Wingdings" w:hint="default"/>
        <w:sz w:val="20"/>
      </w:rPr>
    </w:lvl>
    <w:lvl w:ilvl="6" w:tentative="1">
      <w:start w:val="1"/>
      <w:numFmt w:val="bullet"/>
      <w:lvlText w:val=""/>
      <w:lvlJc w:val="left"/>
      <w:pPr>
        <w:tabs>
          <w:tab w:val="num" w:pos="5892"/>
        </w:tabs>
        <w:ind w:left="5892" w:hanging="360"/>
      </w:pPr>
      <w:rPr>
        <w:rFonts w:ascii="Wingdings" w:hAnsi="Wingdings" w:hint="default"/>
        <w:sz w:val="20"/>
      </w:rPr>
    </w:lvl>
    <w:lvl w:ilvl="7" w:tentative="1">
      <w:start w:val="1"/>
      <w:numFmt w:val="bullet"/>
      <w:lvlText w:val=""/>
      <w:lvlJc w:val="left"/>
      <w:pPr>
        <w:tabs>
          <w:tab w:val="num" w:pos="6612"/>
        </w:tabs>
        <w:ind w:left="6612" w:hanging="360"/>
      </w:pPr>
      <w:rPr>
        <w:rFonts w:ascii="Wingdings" w:hAnsi="Wingdings" w:hint="default"/>
        <w:sz w:val="20"/>
      </w:rPr>
    </w:lvl>
    <w:lvl w:ilvl="8" w:tentative="1">
      <w:start w:val="1"/>
      <w:numFmt w:val="bullet"/>
      <w:lvlText w:val=""/>
      <w:lvlJc w:val="left"/>
      <w:pPr>
        <w:tabs>
          <w:tab w:val="num" w:pos="7332"/>
        </w:tabs>
        <w:ind w:left="7332" w:hanging="360"/>
      </w:pPr>
      <w:rPr>
        <w:rFonts w:ascii="Wingdings" w:hAnsi="Wingdings" w:hint="default"/>
        <w:sz w:val="20"/>
      </w:rPr>
    </w:lvl>
  </w:abstractNum>
  <w:abstractNum w:abstractNumId="8" w15:restartNumberingAfterBreak="0">
    <w:nsid w:val="7D9D46CD"/>
    <w:multiLevelType w:val="hybridMultilevel"/>
    <w:tmpl w:val="2FF6511E"/>
    <w:lvl w:ilvl="0" w:tplc="58C0443A">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02858989">
    <w:abstractNumId w:val="2"/>
  </w:num>
  <w:num w:numId="2" w16cid:durableId="1787037093">
    <w:abstractNumId w:val="0"/>
  </w:num>
  <w:num w:numId="3" w16cid:durableId="826166536">
    <w:abstractNumId w:val="8"/>
  </w:num>
  <w:num w:numId="4" w16cid:durableId="1950427419">
    <w:abstractNumId w:val="3"/>
  </w:num>
  <w:num w:numId="5" w16cid:durableId="422072270">
    <w:abstractNumId w:val="4"/>
  </w:num>
  <w:num w:numId="6" w16cid:durableId="1287200480">
    <w:abstractNumId w:val="6"/>
  </w:num>
  <w:num w:numId="7" w16cid:durableId="568855753">
    <w:abstractNumId w:val="1"/>
  </w:num>
  <w:num w:numId="8" w16cid:durableId="893738203">
    <w:abstractNumId w:val="7"/>
  </w:num>
  <w:num w:numId="9" w16cid:durableId="278921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D"/>
    <w:rsid w:val="000663BD"/>
    <w:rsid w:val="000E1F55"/>
    <w:rsid w:val="00445795"/>
    <w:rsid w:val="005018C8"/>
    <w:rsid w:val="00524434"/>
    <w:rsid w:val="00915896"/>
    <w:rsid w:val="00AB34A1"/>
    <w:rsid w:val="00F11708"/>
    <w:rsid w:val="00FE6544"/>
    <w:rsid w:val="00FF22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F37F"/>
  <w15:chartTrackingRefBased/>
  <w15:docId w15:val="{6C31486E-9695-41FF-AC41-247A6A0E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63BD"/>
    <w:pPr>
      <w:spacing w:line="259" w:lineRule="auto"/>
    </w:pPr>
    <w:rPr>
      <w:sz w:val="22"/>
      <w:szCs w:val="22"/>
    </w:rPr>
  </w:style>
  <w:style w:type="paragraph" w:styleId="Nagwek1">
    <w:name w:val="heading 1"/>
    <w:basedOn w:val="Normalny"/>
    <w:next w:val="Normalny"/>
    <w:link w:val="Nagwek1Znak"/>
    <w:uiPriority w:val="9"/>
    <w:qFormat/>
    <w:rsid w:val="000663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663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663B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663B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663B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663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63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63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63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63B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663B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663B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663B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663B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663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63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63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63BD"/>
    <w:rPr>
      <w:rFonts w:eastAsiaTheme="majorEastAsia" w:cstheme="majorBidi"/>
      <w:color w:val="272727" w:themeColor="text1" w:themeTint="D8"/>
    </w:rPr>
  </w:style>
  <w:style w:type="paragraph" w:styleId="Tytu">
    <w:name w:val="Title"/>
    <w:basedOn w:val="Normalny"/>
    <w:next w:val="Normalny"/>
    <w:link w:val="TytuZnak"/>
    <w:uiPriority w:val="10"/>
    <w:qFormat/>
    <w:rsid w:val="0006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63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63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63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63BD"/>
    <w:pPr>
      <w:spacing w:before="160"/>
      <w:jc w:val="center"/>
    </w:pPr>
    <w:rPr>
      <w:i/>
      <w:iCs/>
      <w:color w:val="404040" w:themeColor="text1" w:themeTint="BF"/>
    </w:rPr>
  </w:style>
  <w:style w:type="character" w:customStyle="1" w:styleId="CytatZnak">
    <w:name w:val="Cytat Znak"/>
    <w:basedOn w:val="Domylnaczcionkaakapitu"/>
    <w:link w:val="Cytat"/>
    <w:uiPriority w:val="29"/>
    <w:rsid w:val="000663BD"/>
    <w:rPr>
      <w:i/>
      <w:iCs/>
      <w:color w:val="404040" w:themeColor="text1" w:themeTint="BF"/>
    </w:rPr>
  </w:style>
  <w:style w:type="paragraph" w:styleId="Akapitzlist">
    <w:name w:val="List Paragraph"/>
    <w:basedOn w:val="Normalny"/>
    <w:uiPriority w:val="34"/>
    <w:qFormat/>
    <w:rsid w:val="000663BD"/>
    <w:pPr>
      <w:ind w:left="720"/>
      <w:contextualSpacing/>
    </w:pPr>
  </w:style>
  <w:style w:type="character" w:styleId="Wyrnienieintensywne">
    <w:name w:val="Intense Emphasis"/>
    <w:basedOn w:val="Domylnaczcionkaakapitu"/>
    <w:uiPriority w:val="21"/>
    <w:qFormat/>
    <w:rsid w:val="000663BD"/>
    <w:rPr>
      <w:i/>
      <w:iCs/>
      <w:color w:val="2F5496" w:themeColor="accent1" w:themeShade="BF"/>
    </w:rPr>
  </w:style>
  <w:style w:type="paragraph" w:styleId="Cytatintensywny">
    <w:name w:val="Intense Quote"/>
    <w:basedOn w:val="Normalny"/>
    <w:next w:val="Normalny"/>
    <w:link w:val="CytatintensywnyZnak"/>
    <w:uiPriority w:val="30"/>
    <w:qFormat/>
    <w:rsid w:val="00066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663BD"/>
    <w:rPr>
      <w:i/>
      <w:iCs/>
      <w:color w:val="2F5496" w:themeColor="accent1" w:themeShade="BF"/>
    </w:rPr>
  </w:style>
  <w:style w:type="character" w:styleId="Odwoanieintensywne">
    <w:name w:val="Intense Reference"/>
    <w:basedOn w:val="Domylnaczcionkaakapitu"/>
    <w:uiPriority w:val="32"/>
    <w:qFormat/>
    <w:rsid w:val="00066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3040</Words>
  <Characters>18245</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Pawlak</dc:creator>
  <cp:keywords/>
  <dc:description/>
  <cp:lastModifiedBy>Anna Pawlak</cp:lastModifiedBy>
  <cp:revision>8</cp:revision>
  <dcterms:created xsi:type="dcterms:W3CDTF">2025-09-29T07:36:00Z</dcterms:created>
  <dcterms:modified xsi:type="dcterms:W3CDTF">2025-10-09T13:24:00Z</dcterms:modified>
</cp:coreProperties>
</file>